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9D498" w14:textId="5F969F57" w:rsidR="00AA08E3" w:rsidRPr="00101FA7" w:rsidRDefault="00AA08E3" w:rsidP="00AA08E3">
      <w:pPr>
        <w:jc w:val="both"/>
        <w:rPr>
          <w:sz w:val="22"/>
          <w:szCs w:val="22"/>
          <w:lang w:val="sr-Cyrl-CS"/>
        </w:rPr>
      </w:pPr>
      <w:r w:rsidRPr="00101FA7">
        <w:rPr>
          <w:sz w:val="22"/>
          <w:szCs w:val="22"/>
          <w:lang w:val="sr-Cyrl-CS"/>
        </w:rPr>
        <w:t xml:space="preserve">На основу Решења Привредног суда у Сомбору, посл.број Ст. </w:t>
      </w:r>
      <w:r w:rsidRPr="00101FA7">
        <w:rPr>
          <w:sz w:val="22"/>
          <w:szCs w:val="22"/>
        </w:rPr>
        <w:t xml:space="preserve">45/2010 </w:t>
      </w:r>
      <w:r w:rsidR="00CA7930">
        <w:rPr>
          <w:sz w:val="22"/>
          <w:szCs w:val="22"/>
          <w:lang w:val="sr-Cyrl-RS"/>
        </w:rPr>
        <w:t>од</w:t>
      </w:r>
      <w:r w:rsidRPr="00101FA7">
        <w:rPr>
          <w:sz w:val="22"/>
          <w:szCs w:val="22"/>
        </w:rPr>
        <w:t xml:space="preserve"> 2</w:t>
      </w:r>
      <w:r w:rsidR="00D42753" w:rsidRPr="00101FA7">
        <w:rPr>
          <w:sz w:val="22"/>
          <w:szCs w:val="22"/>
          <w:lang w:val="sr-Cyrl-RS"/>
        </w:rPr>
        <w:t>8</w:t>
      </w:r>
      <w:r w:rsidRPr="00101FA7">
        <w:rPr>
          <w:sz w:val="22"/>
          <w:szCs w:val="22"/>
        </w:rPr>
        <w:t>.</w:t>
      </w:r>
      <w:r w:rsidR="00D42753" w:rsidRPr="00101FA7">
        <w:rPr>
          <w:sz w:val="22"/>
          <w:szCs w:val="22"/>
          <w:lang w:val="sr-Cyrl-RS"/>
        </w:rPr>
        <w:t>10</w:t>
      </w:r>
      <w:r w:rsidRPr="00101FA7">
        <w:rPr>
          <w:sz w:val="22"/>
          <w:szCs w:val="22"/>
          <w:lang w:val="sr-Cyrl-CS"/>
        </w:rPr>
        <w:t>.2010. године</w:t>
      </w:r>
      <w:r w:rsidR="00B11D55" w:rsidRPr="00101FA7">
        <w:rPr>
          <w:sz w:val="22"/>
          <w:szCs w:val="22"/>
          <w:lang w:val="sr-Latn-RS"/>
        </w:rPr>
        <w:t xml:space="preserve"> </w:t>
      </w:r>
      <w:r w:rsidR="00D42753" w:rsidRPr="00101FA7">
        <w:rPr>
          <w:sz w:val="22"/>
          <w:szCs w:val="22"/>
          <w:lang w:val="sr-Cyrl-RS"/>
        </w:rPr>
        <w:t>и посл. бр. 5. Ст.бр. 7/2017 од 13.11.2017. године</w:t>
      </w:r>
      <w:r w:rsidRPr="00101FA7">
        <w:rPr>
          <w:sz w:val="22"/>
          <w:szCs w:val="22"/>
          <w:lang w:val="sr-Cyrl-CS"/>
        </w:rPr>
        <w:t>, а у складу са члановима 131, 132 и 133 Закона о стечају (</w:t>
      </w:r>
      <w:r w:rsidRPr="00101FA7">
        <w:rPr>
          <w:i/>
          <w:iCs/>
          <w:sz w:val="22"/>
          <w:szCs w:val="22"/>
          <w:lang w:val="sr-Cyrl-CS"/>
        </w:rPr>
        <w:t>„Службени гласник Републике Србије“, број 104/09</w:t>
      </w:r>
      <w:r w:rsidRPr="00101FA7">
        <w:rPr>
          <w:sz w:val="22"/>
          <w:szCs w:val="22"/>
          <w:lang w:val="sr-Cyrl-CS"/>
        </w:rPr>
        <w:t>)</w:t>
      </w:r>
      <w:r w:rsidR="00D42753" w:rsidRPr="00101FA7">
        <w:rPr>
          <w:sz w:val="22"/>
          <w:szCs w:val="22"/>
          <w:lang w:val="sr-Cyrl-CS"/>
        </w:rPr>
        <w:t xml:space="preserve"> и члановима 131, 132, 133 Закона о стечају (</w:t>
      </w:r>
      <w:r w:rsidR="00D42753" w:rsidRPr="00101FA7">
        <w:rPr>
          <w:i/>
          <w:iCs/>
          <w:sz w:val="22"/>
          <w:szCs w:val="22"/>
          <w:lang w:val="sr-Cyrl-CS"/>
        </w:rPr>
        <w:t>„Службени гласник РС“ број 104/2009, 99/2011, 71/2012-Одлука Уставног суда, 83/2014</w:t>
      </w:r>
      <w:r w:rsidR="00D42753" w:rsidRPr="00101FA7">
        <w:rPr>
          <w:sz w:val="22"/>
          <w:szCs w:val="22"/>
          <w:lang w:val="sr-Cyrl-CS"/>
        </w:rPr>
        <w:t>)</w:t>
      </w:r>
      <w:r w:rsidRPr="00101FA7">
        <w:rPr>
          <w:sz w:val="22"/>
          <w:szCs w:val="22"/>
          <w:lang w:val="sr-Cyrl-CS"/>
        </w:rPr>
        <w:t xml:space="preserve"> те Законом о изменама и допунама Закона о Агенцији за лиценцирање стечајних управника (</w:t>
      </w:r>
      <w:r w:rsidRPr="00101FA7">
        <w:rPr>
          <w:i/>
          <w:iCs/>
          <w:sz w:val="22"/>
          <w:szCs w:val="22"/>
          <w:lang w:val="sr-Cyrl-CS"/>
        </w:rPr>
        <w:t>„Службени гласник РС“ број 89/2015</w:t>
      </w:r>
      <w:r w:rsidRPr="00101FA7">
        <w:rPr>
          <w:sz w:val="22"/>
          <w:szCs w:val="22"/>
          <w:lang w:val="sr-Cyrl-CS"/>
        </w:rPr>
        <w:t>), као и Националним стандардом број 5 - Национални стандард о начину и поступку уновчења имовине стечајног дужника (</w:t>
      </w:r>
      <w:r w:rsidRPr="00101FA7">
        <w:rPr>
          <w:i/>
          <w:iCs/>
          <w:sz w:val="22"/>
          <w:szCs w:val="22"/>
          <w:lang w:val="sr-Cyrl-CS"/>
        </w:rPr>
        <w:t>„Службени гласник РС“ број 13/2010</w:t>
      </w:r>
      <w:r w:rsidRPr="00101FA7">
        <w:rPr>
          <w:sz w:val="22"/>
          <w:szCs w:val="22"/>
          <w:lang w:val="sr-Cyrl-CS"/>
        </w:rPr>
        <w:t xml:space="preserve">), </w:t>
      </w:r>
      <w:r w:rsidR="00BC4855" w:rsidRPr="00101FA7">
        <w:rPr>
          <w:sz w:val="22"/>
          <w:szCs w:val="22"/>
          <w:lang w:val="sr-Cyrl-RS"/>
        </w:rPr>
        <w:t xml:space="preserve">као и Споразумом о заједничкој продаји имовине стечајних дужника бр. 380/04-168/16-23-1644 од 11.02.2021.године, </w:t>
      </w:r>
      <w:r w:rsidRPr="00101FA7">
        <w:rPr>
          <w:sz w:val="22"/>
          <w:szCs w:val="22"/>
          <w:lang w:val="sr-Cyrl-CS"/>
        </w:rPr>
        <w:t>Агенција за лиценцирање стечајних управника</w:t>
      </w:r>
      <w:r w:rsidRPr="00101FA7">
        <w:rPr>
          <w:sz w:val="22"/>
          <w:szCs w:val="22"/>
        </w:rPr>
        <w:t>, као</w:t>
      </w:r>
      <w:r w:rsidRPr="00101FA7">
        <w:rPr>
          <w:sz w:val="22"/>
          <w:szCs w:val="22"/>
          <w:lang w:val="sr-Cyrl-CS"/>
        </w:rPr>
        <w:t xml:space="preserve"> стечајни управник стечајног дужника </w:t>
      </w:r>
    </w:p>
    <w:p w14:paraId="427DB1DF" w14:textId="77777777" w:rsidR="00AA08E3" w:rsidRPr="00101FA7" w:rsidRDefault="00AA08E3" w:rsidP="00AA08E3">
      <w:pPr>
        <w:rPr>
          <w:sz w:val="22"/>
          <w:szCs w:val="22"/>
          <w:lang w:val="sr-Cyrl-CS"/>
        </w:rPr>
      </w:pPr>
    </w:p>
    <w:p w14:paraId="6B1D8C01" w14:textId="1E462F2E" w:rsidR="00AA08E3" w:rsidRPr="00101FA7" w:rsidRDefault="00AA08E3" w:rsidP="00AA08E3">
      <w:pPr>
        <w:jc w:val="center"/>
        <w:rPr>
          <w:b/>
          <w:sz w:val="32"/>
          <w:szCs w:val="32"/>
          <w:lang w:val="sr-Cyrl-CS"/>
        </w:rPr>
      </w:pPr>
      <w:r w:rsidRPr="00101FA7">
        <w:rPr>
          <w:b/>
          <w:sz w:val="32"/>
          <w:szCs w:val="32"/>
          <w:lang w:val="sr-Cyrl-CS"/>
        </w:rPr>
        <w:t xml:space="preserve">ИТЕС </w:t>
      </w:r>
      <w:r w:rsidR="00011C6E" w:rsidRPr="00101FA7">
        <w:rPr>
          <w:b/>
          <w:sz w:val="32"/>
          <w:szCs w:val="32"/>
          <w:lang w:val="sr-Latn-RS"/>
        </w:rPr>
        <w:t>„</w:t>
      </w:r>
      <w:r w:rsidRPr="00101FA7">
        <w:rPr>
          <w:b/>
          <w:sz w:val="32"/>
          <w:szCs w:val="32"/>
          <w:lang w:val="sr-Cyrl-CS"/>
        </w:rPr>
        <w:t>Лола Рибар“ ад Оџаци у стечају</w:t>
      </w:r>
    </w:p>
    <w:p w14:paraId="6790F3F4" w14:textId="77777777" w:rsidR="00AA08E3" w:rsidRPr="00101FA7" w:rsidRDefault="00AA08E3" w:rsidP="00AA08E3">
      <w:pPr>
        <w:jc w:val="center"/>
        <w:rPr>
          <w:b/>
          <w:sz w:val="32"/>
          <w:szCs w:val="32"/>
          <w:u w:val="single"/>
          <w:lang w:val="sr-Cyrl-CS"/>
        </w:rPr>
      </w:pPr>
      <w:r w:rsidRPr="00101FA7">
        <w:rPr>
          <w:b/>
          <w:sz w:val="32"/>
          <w:szCs w:val="32"/>
          <w:u w:val="single"/>
          <w:lang w:val="sr-Cyrl-CS"/>
        </w:rPr>
        <w:t>О Џ А Ц И</w:t>
      </w:r>
    </w:p>
    <w:p w14:paraId="3EEBBF91" w14:textId="0650B02E" w:rsidR="00AA08E3" w:rsidRPr="00101FA7" w:rsidRDefault="00AA08E3" w:rsidP="00AA08E3">
      <w:pPr>
        <w:jc w:val="center"/>
        <w:rPr>
          <w:bCs/>
          <w:sz w:val="28"/>
          <w:szCs w:val="28"/>
          <w:lang w:val="sr-Cyrl-CS"/>
        </w:rPr>
      </w:pPr>
      <w:r w:rsidRPr="00101FA7">
        <w:rPr>
          <w:bCs/>
          <w:sz w:val="28"/>
          <w:szCs w:val="28"/>
          <w:lang w:val="sr-Cyrl-CS"/>
        </w:rPr>
        <w:t>Лоле Рибара 40</w:t>
      </w:r>
    </w:p>
    <w:p w14:paraId="60839140" w14:textId="7DEE736A" w:rsidR="00D42753" w:rsidRPr="00101FA7" w:rsidRDefault="00D42753" w:rsidP="00AA08E3">
      <w:pPr>
        <w:jc w:val="center"/>
        <w:rPr>
          <w:bCs/>
          <w:sz w:val="28"/>
          <w:szCs w:val="28"/>
          <w:lang w:val="sr-Cyrl-CS"/>
        </w:rPr>
      </w:pPr>
      <w:r w:rsidRPr="00101FA7">
        <w:rPr>
          <w:bCs/>
          <w:sz w:val="28"/>
          <w:szCs w:val="28"/>
          <w:lang w:val="sr-Cyrl-CS"/>
        </w:rPr>
        <w:t>и</w:t>
      </w:r>
    </w:p>
    <w:p w14:paraId="09C64D13" w14:textId="78DF3BCD" w:rsidR="00D42753" w:rsidRPr="00CE1487" w:rsidRDefault="00D42753" w:rsidP="00AA08E3">
      <w:pPr>
        <w:jc w:val="center"/>
        <w:rPr>
          <w:b/>
          <w:sz w:val="32"/>
          <w:szCs w:val="32"/>
          <w:lang w:val="sr-Cyrl-CS"/>
        </w:rPr>
      </w:pPr>
      <w:r w:rsidRPr="00CE1487">
        <w:rPr>
          <w:b/>
          <w:sz w:val="32"/>
          <w:szCs w:val="32"/>
          <w:lang w:val="sr-Cyrl-CS"/>
        </w:rPr>
        <w:t xml:space="preserve">ИТЕС „Рилон Лорисон“ доо </w:t>
      </w:r>
      <w:r w:rsidR="00431E5C" w:rsidRPr="00CE1487">
        <w:rPr>
          <w:b/>
          <w:sz w:val="32"/>
          <w:szCs w:val="32"/>
          <w:lang w:val="sr-Cyrl-CS"/>
        </w:rPr>
        <w:t xml:space="preserve">Оџаци </w:t>
      </w:r>
      <w:r w:rsidRPr="00CE1487">
        <w:rPr>
          <w:b/>
          <w:sz w:val="32"/>
          <w:szCs w:val="32"/>
          <w:lang w:val="sr-Cyrl-CS"/>
        </w:rPr>
        <w:t>у стечају</w:t>
      </w:r>
    </w:p>
    <w:p w14:paraId="140CDAE2" w14:textId="77777777" w:rsidR="00A378F1" w:rsidRPr="00101FA7" w:rsidRDefault="00A378F1" w:rsidP="00A378F1">
      <w:pPr>
        <w:jc w:val="center"/>
        <w:rPr>
          <w:b/>
          <w:sz w:val="32"/>
          <w:szCs w:val="32"/>
          <w:u w:val="single"/>
          <w:lang w:val="sr-Cyrl-CS"/>
        </w:rPr>
      </w:pPr>
      <w:r w:rsidRPr="00101FA7">
        <w:rPr>
          <w:b/>
          <w:sz w:val="32"/>
          <w:szCs w:val="32"/>
          <w:u w:val="single"/>
          <w:lang w:val="sr-Cyrl-CS"/>
        </w:rPr>
        <w:t>О Џ А Ц И</w:t>
      </w:r>
    </w:p>
    <w:p w14:paraId="4C35CFA4" w14:textId="77777777" w:rsidR="00A378F1" w:rsidRPr="00101FA7" w:rsidRDefault="00A378F1" w:rsidP="00A378F1">
      <w:pPr>
        <w:jc w:val="center"/>
        <w:rPr>
          <w:bCs/>
          <w:sz w:val="28"/>
          <w:szCs w:val="28"/>
          <w:lang w:val="sr-Cyrl-CS"/>
        </w:rPr>
      </w:pPr>
      <w:r w:rsidRPr="00101FA7">
        <w:rPr>
          <w:bCs/>
          <w:sz w:val="28"/>
          <w:szCs w:val="28"/>
          <w:lang w:val="sr-Cyrl-CS"/>
        </w:rPr>
        <w:t>Лоле Рибара 40</w:t>
      </w:r>
    </w:p>
    <w:p w14:paraId="7520F50A" w14:textId="77777777" w:rsidR="00AA08E3" w:rsidRPr="00101FA7" w:rsidRDefault="00AA08E3" w:rsidP="00A378F1">
      <w:pPr>
        <w:jc w:val="center"/>
        <w:rPr>
          <w:sz w:val="32"/>
          <w:szCs w:val="32"/>
        </w:rPr>
      </w:pPr>
    </w:p>
    <w:p w14:paraId="0C6578E5" w14:textId="77777777" w:rsidR="00AA08E3" w:rsidRPr="00101FA7" w:rsidRDefault="00AA08E3" w:rsidP="00AA08E3">
      <w:pPr>
        <w:jc w:val="center"/>
        <w:rPr>
          <w:b/>
          <w:bCs/>
          <w:sz w:val="32"/>
          <w:szCs w:val="32"/>
          <w:lang w:val="sr-Cyrl-CS"/>
        </w:rPr>
      </w:pPr>
      <w:r w:rsidRPr="00101FA7">
        <w:rPr>
          <w:b/>
          <w:bCs/>
          <w:sz w:val="32"/>
          <w:szCs w:val="32"/>
          <w:lang w:val="sr-Cyrl-CS"/>
        </w:rPr>
        <w:t>О Г Л А Ш А В А</w:t>
      </w:r>
    </w:p>
    <w:p w14:paraId="2BDBB133" w14:textId="77777777" w:rsidR="00AA08E3" w:rsidRPr="00101FA7" w:rsidRDefault="00AA08E3" w:rsidP="00AA08E3">
      <w:pPr>
        <w:jc w:val="center"/>
        <w:rPr>
          <w:sz w:val="22"/>
          <w:szCs w:val="22"/>
          <w:lang w:val="sr-Cyrl-CS"/>
        </w:rPr>
      </w:pPr>
    </w:p>
    <w:p w14:paraId="2629BA5C" w14:textId="494F4633" w:rsidR="00AA08E3" w:rsidRPr="00101FA7" w:rsidRDefault="00AA08E3" w:rsidP="00AA08E3">
      <w:pPr>
        <w:jc w:val="center"/>
        <w:rPr>
          <w:sz w:val="22"/>
          <w:szCs w:val="22"/>
          <w:lang w:val="sr-Cyrl-CS"/>
        </w:rPr>
      </w:pPr>
      <w:r w:rsidRPr="00101FA7">
        <w:rPr>
          <w:sz w:val="22"/>
          <w:szCs w:val="22"/>
          <w:lang w:val="sr-Cyrl-CS"/>
        </w:rPr>
        <w:t xml:space="preserve">ПРОДАЈУ </w:t>
      </w:r>
      <w:r w:rsidR="00A378F1" w:rsidRPr="00101FA7">
        <w:rPr>
          <w:sz w:val="22"/>
          <w:szCs w:val="22"/>
          <w:lang w:val="sr-Cyrl-CS"/>
        </w:rPr>
        <w:t xml:space="preserve">ПОКРЕТНЕ И </w:t>
      </w:r>
      <w:r w:rsidRPr="00101FA7">
        <w:rPr>
          <w:sz w:val="22"/>
          <w:szCs w:val="22"/>
          <w:lang w:val="sr-Cyrl-CS"/>
        </w:rPr>
        <w:t>НЕПОКРЕТНЕ  ИМОВИНЕ</w:t>
      </w:r>
    </w:p>
    <w:p w14:paraId="552FF51A" w14:textId="77777777" w:rsidR="001B2C91" w:rsidRPr="00101FA7" w:rsidRDefault="00AA08E3" w:rsidP="00AA08E3">
      <w:pPr>
        <w:jc w:val="center"/>
        <w:rPr>
          <w:sz w:val="22"/>
          <w:szCs w:val="22"/>
          <w:lang w:val="sr-Cyrl-CS"/>
        </w:rPr>
      </w:pPr>
      <w:r w:rsidRPr="00101FA7">
        <w:rPr>
          <w:sz w:val="22"/>
          <w:szCs w:val="22"/>
          <w:lang w:val="sr-Cyrl-CS"/>
        </w:rPr>
        <w:t xml:space="preserve">МЕТОДОМ ЈАВНОГ НАДМЕТАЊА </w:t>
      </w:r>
    </w:p>
    <w:p w14:paraId="29DF242E" w14:textId="1990DEBD" w:rsidR="00AA08E3" w:rsidRPr="00101FA7" w:rsidRDefault="001B2C91" w:rsidP="00AA08E3">
      <w:pPr>
        <w:jc w:val="center"/>
        <w:rPr>
          <w:sz w:val="22"/>
          <w:szCs w:val="22"/>
          <w:lang w:val="sr-Cyrl-CS"/>
        </w:rPr>
      </w:pPr>
      <w:r w:rsidRPr="00101FA7">
        <w:rPr>
          <w:sz w:val="22"/>
          <w:szCs w:val="22"/>
          <w:lang w:val="sr-Cyrl-CS"/>
        </w:rPr>
        <w:t xml:space="preserve">( </w:t>
      </w:r>
      <w:r w:rsidR="00B05686">
        <w:rPr>
          <w:sz w:val="22"/>
          <w:szCs w:val="22"/>
          <w:lang w:val="sr-Cyrl-RS"/>
        </w:rPr>
        <w:t>трећа</w:t>
      </w:r>
      <w:r w:rsidRPr="00101FA7">
        <w:rPr>
          <w:sz w:val="22"/>
          <w:szCs w:val="22"/>
          <w:lang w:val="sr-Cyrl-CS"/>
        </w:rPr>
        <w:t xml:space="preserve"> продаја)</w:t>
      </w:r>
    </w:p>
    <w:p w14:paraId="707BBA7F" w14:textId="77777777" w:rsidR="00AA08E3" w:rsidRPr="00101FA7" w:rsidRDefault="00AA08E3" w:rsidP="00AA08E3">
      <w:pPr>
        <w:rPr>
          <w:b/>
          <w:bCs/>
          <w:sz w:val="22"/>
          <w:szCs w:val="22"/>
          <w:lang w:val="sr-Cyrl-CS"/>
        </w:rPr>
      </w:pPr>
      <w:r w:rsidRPr="00101FA7">
        <w:rPr>
          <w:b/>
          <w:bCs/>
          <w:sz w:val="22"/>
          <w:szCs w:val="22"/>
          <w:lang w:val="sr-Cyrl-CS"/>
        </w:rPr>
        <w:tab/>
      </w:r>
      <w:r w:rsidRPr="00101FA7">
        <w:rPr>
          <w:b/>
          <w:bCs/>
          <w:sz w:val="22"/>
          <w:szCs w:val="22"/>
          <w:lang w:val="sr-Cyrl-CS"/>
        </w:rPr>
        <w:tab/>
      </w:r>
      <w:r w:rsidRPr="00101FA7">
        <w:rPr>
          <w:b/>
          <w:bCs/>
          <w:sz w:val="22"/>
          <w:szCs w:val="22"/>
          <w:lang w:val="sr-Cyrl-CS"/>
        </w:rPr>
        <w:tab/>
      </w:r>
      <w:r w:rsidRPr="00101FA7">
        <w:rPr>
          <w:b/>
          <w:bCs/>
          <w:sz w:val="22"/>
          <w:szCs w:val="22"/>
          <w:lang w:val="sr-Cyrl-CS"/>
        </w:rPr>
        <w:tab/>
      </w:r>
      <w:r w:rsidRPr="00101FA7">
        <w:rPr>
          <w:b/>
          <w:bCs/>
          <w:sz w:val="22"/>
          <w:szCs w:val="22"/>
          <w:lang w:val="sr-Cyrl-CS"/>
        </w:rPr>
        <w:tab/>
      </w:r>
    </w:p>
    <w:p w14:paraId="55AE8668" w14:textId="15111B48" w:rsidR="00AA08E3" w:rsidRPr="00101FA7" w:rsidRDefault="00AA08E3" w:rsidP="00AA08E3">
      <w:pPr>
        <w:spacing w:after="120"/>
        <w:ind w:left="142"/>
        <w:jc w:val="both"/>
        <w:rPr>
          <w:sz w:val="22"/>
          <w:szCs w:val="22"/>
          <w:lang w:val="sr-Cyrl-CS"/>
        </w:rPr>
      </w:pPr>
      <w:r w:rsidRPr="00101FA7">
        <w:rPr>
          <w:sz w:val="22"/>
          <w:szCs w:val="22"/>
          <w:lang w:val="sr-Cyrl-CS"/>
        </w:rPr>
        <w:t xml:space="preserve"> Предмет продаје је </w:t>
      </w:r>
      <w:r w:rsidR="00BC4855" w:rsidRPr="00101FA7">
        <w:rPr>
          <w:sz w:val="22"/>
          <w:szCs w:val="22"/>
          <w:lang w:val="sr-Cyrl-CS"/>
        </w:rPr>
        <w:t xml:space="preserve">покретна и </w:t>
      </w:r>
      <w:r w:rsidRPr="00101FA7">
        <w:rPr>
          <w:sz w:val="22"/>
          <w:szCs w:val="22"/>
          <w:lang w:val="sr-Cyrl-CS"/>
        </w:rPr>
        <w:t>непокретна имовина стечајн</w:t>
      </w:r>
      <w:r w:rsidR="00BC4855" w:rsidRPr="00101FA7">
        <w:rPr>
          <w:sz w:val="22"/>
          <w:szCs w:val="22"/>
          <w:lang w:val="sr-Cyrl-CS"/>
        </w:rPr>
        <w:t>их</w:t>
      </w:r>
      <w:r w:rsidRPr="00101FA7">
        <w:rPr>
          <w:sz w:val="22"/>
          <w:szCs w:val="22"/>
          <w:lang w:val="sr-Cyrl-CS"/>
        </w:rPr>
        <w:t xml:space="preserve"> дужника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5132"/>
        <w:gridCol w:w="1596"/>
        <w:gridCol w:w="1596"/>
      </w:tblGrid>
      <w:tr w:rsidR="00AA08E3" w14:paraId="47FAC87F" w14:textId="77777777" w:rsidTr="00F24FAA">
        <w:tc>
          <w:tcPr>
            <w:tcW w:w="1026" w:type="dxa"/>
            <w:tcBorders>
              <w:top w:val="single" w:sz="4" w:space="0" w:color="auto"/>
              <w:left w:val="single" w:sz="4" w:space="0" w:color="auto"/>
              <w:bottom w:val="single" w:sz="4" w:space="0" w:color="auto"/>
              <w:right w:val="single" w:sz="4" w:space="0" w:color="auto"/>
            </w:tcBorders>
            <w:shd w:val="clear" w:color="auto" w:fill="F2F2F2"/>
          </w:tcPr>
          <w:p w14:paraId="489FCF23" w14:textId="77777777" w:rsidR="00AA08E3" w:rsidRPr="003A16FE" w:rsidRDefault="00AA08E3" w:rsidP="000F4502">
            <w:pPr>
              <w:jc w:val="center"/>
              <w:rPr>
                <w:b/>
                <w:bCs/>
                <w:sz w:val="18"/>
                <w:szCs w:val="18"/>
              </w:rPr>
            </w:pPr>
            <w:r w:rsidRPr="003A16FE">
              <w:rPr>
                <w:b/>
                <w:bCs/>
                <w:sz w:val="18"/>
                <w:szCs w:val="18"/>
              </w:rPr>
              <w:t>Целина</w:t>
            </w:r>
          </w:p>
        </w:tc>
        <w:tc>
          <w:tcPr>
            <w:tcW w:w="5132" w:type="dxa"/>
            <w:tcBorders>
              <w:top w:val="single" w:sz="4" w:space="0" w:color="auto"/>
              <w:left w:val="single" w:sz="4" w:space="0" w:color="auto"/>
              <w:bottom w:val="single" w:sz="4" w:space="0" w:color="auto"/>
              <w:right w:val="single" w:sz="4" w:space="0" w:color="auto"/>
            </w:tcBorders>
            <w:shd w:val="clear" w:color="auto" w:fill="F2F2F2"/>
          </w:tcPr>
          <w:p w14:paraId="1285D8C7" w14:textId="77777777" w:rsidR="00AA08E3" w:rsidRDefault="00AA08E3" w:rsidP="000F4502">
            <w:pPr>
              <w:jc w:val="center"/>
              <w:rPr>
                <w:b/>
                <w:bCs/>
              </w:rPr>
            </w:pPr>
            <w:r>
              <w:rPr>
                <w:b/>
                <w:bCs/>
                <w:sz w:val="22"/>
                <w:szCs w:val="22"/>
                <w:lang w:val="sr-Cyrl-CS"/>
              </w:rPr>
              <w:t>Предмет продаје</w:t>
            </w:r>
          </w:p>
        </w:tc>
        <w:tc>
          <w:tcPr>
            <w:tcW w:w="1596" w:type="dxa"/>
            <w:tcBorders>
              <w:top w:val="single" w:sz="4" w:space="0" w:color="auto"/>
              <w:left w:val="single" w:sz="4" w:space="0" w:color="auto"/>
              <w:bottom w:val="single" w:sz="4" w:space="0" w:color="auto"/>
              <w:right w:val="single" w:sz="4" w:space="0" w:color="auto"/>
            </w:tcBorders>
            <w:shd w:val="clear" w:color="auto" w:fill="F2F2F2"/>
            <w:hideMark/>
          </w:tcPr>
          <w:p w14:paraId="33DA0DCE" w14:textId="77777777" w:rsidR="00AA08E3" w:rsidRPr="003A16FE" w:rsidRDefault="00AA08E3">
            <w:pPr>
              <w:pStyle w:val="TableContents"/>
              <w:snapToGrid w:val="0"/>
              <w:jc w:val="center"/>
              <w:rPr>
                <w:b/>
                <w:bCs/>
                <w:sz w:val="18"/>
                <w:szCs w:val="18"/>
                <w:lang w:val="sr-Cyrl-CS"/>
              </w:rPr>
            </w:pPr>
            <w:r w:rsidRPr="003A16FE">
              <w:rPr>
                <w:b/>
                <w:bCs/>
                <w:sz w:val="18"/>
                <w:szCs w:val="18"/>
                <w:lang w:val="sr-Cyrl-CS"/>
              </w:rPr>
              <w:t>Почетна цена</w:t>
            </w:r>
          </w:p>
          <w:p w14:paraId="4F506490" w14:textId="77777777" w:rsidR="00AA08E3" w:rsidRDefault="00AA08E3">
            <w:pPr>
              <w:jc w:val="center"/>
              <w:rPr>
                <w:b/>
                <w:bCs/>
              </w:rPr>
            </w:pPr>
            <w:r w:rsidRPr="003A16FE">
              <w:rPr>
                <w:b/>
                <w:bCs/>
                <w:sz w:val="18"/>
                <w:szCs w:val="18"/>
                <w:lang w:val="sr-Cyrl-CS"/>
              </w:rPr>
              <w:t>РСД</w:t>
            </w:r>
          </w:p>
        </w:tc>
        <w:tc>
          <w:tcPr>
            <w:tcW w:w="1596" w:type="dxa"/>
            <w:tcBorders>
              <w:top w:val="single" w:sz="4" w:space="0" w:color="auto"/>
              <w:left w:val="single" w:sz="4" w:space="0" w:color="auto"/>
              <w:bottom w:val="single" w:sz="4" w:space="0" w:color="auto"/>
              <w:right w:val="single" w:sz="4" w:space="0" w:color="auto"/>
            </w:tcBorders>
            <w:shd w:val="clear" w:color="auto" w:fill="F2F2F2"/>
            <w:hideMark/>
          </w:tcPr>
          <w:p w14:paraId="5A2EC226" w14:textId="77777777" w:rsidR="00AA08E3" w:rsidRPr="003A16FE" w:rsidRDefault="00AA08E3">
            <w:pPr>
              <w:pStyle w:val="TableContents"/>
              <w:snapToGrid w:val="0"/>
              <w:jc w:val="center"/>
              <w:rPr>
                <w:b/>
                <w:bCs/>
                <w:sz w:val="18"/>
                <w:szCs w:val="18"/>
                <w:lang w:val="sr-Cyrl-CS"/>
              </w:rPr>
            </w:pPr>
            <w:r w:rsidRPr="003A16FE">
              <w:rPr>
                <w:b/>
                <w:bCs/>
                <w:sz w:val="18"/>
                <w:szCs w:val="18"/>
                <w:lang w:val="sr-Cyrl-CS"/>
              </w:rPr>
              <w:t>Депозит</w:t>
            </w:r>
          </w:p>
          <w:p w14:paraId="4EDB23D7" w14:textId="77777777" w:rsidR="00AA08E3" w:rsidRDefault="00AA08E3">
            <w:pPr>
              <w:jc w:val="center"/>
              <w:rPr>
                <w:b/>
                <w:bCs/>
              </w:rPr>
            </w:pPr>
            <w:r w:rsidRPr="003A16FE">
              <w:rPr>
                <w:b/>
                <w:bCs/>
                <w:sz w:val="18"/>
                <w:szCs w:val="18"/>
                <w:lang w:val="sr-Cyrl-CS"/>
              </w:rPr>
              <w:t>РСД</w:t>
            </w:r>
          </w:p>
        </w:tc>
      </w:tr>
      <w:tr w:rsidR="00AA08E3" w14:paraId="66843238" w14:textId="77777777" w:rsidTr="00F24FAA">
        <w:tc>
          <w:tcPr>
            <w:tcW w:w="1026" w:type="dxa"/>
            <w:tcBorders>
              <w:top w:val="single" w:sz="4" w:space="0" w:color="auto"/>
              <w:left w:val="single" w:sz="4" w:space="0" w:color="auto"/>
              <w:bottom w:val="single" w:sz="4" w:space="0" w:color="auto"/>
              <w:right w:val="single" w:sz="4" w:space="0" w:color="auto"/>
            </w:tcBorders>
          </w:tcPr>
          <w:p w14:paraId="7AEA7E5C" w14:textId="77777777" w:rsidR="00AA08E3" w:rsidRDefault="00AA08E3">
            <w:pPr>
              <w:jc w:val="center"/>
            </w:pPr>
          </w:p>
          <w:p w14:paraId="10FE818A" w14:textId="77777777" w:rsidR="00AA08E3" w:rsidRDefault="00AA08E3">
            <w:pPr>
              <w:jc w:val="center"/>
            </w:pPr>
          </w:p>
          <w:p w14:paraId="5A889DEC" w14:textId="77777777" w:rsidR="00011C6E" w:rsidRDefault="00011C6E">
            <w:pPr>
              <w:jc w:val="center"/>
              <w:rPr>
                <w:b/>
                <w:bCs/>
              </w:rPr>
            </w:pPr>
          </w:p>
          <w:p w14:paraId="79B050DB" w14:textId="77777777" w:rsidR="003A16FE" w:rsidRDefault="003A16FE">
            <w:pPr>
              <w:jc w:val="center"/>
              <w:rPr>
                <w:b/>
                <w:bCs/>
              </w:rPr>
            </w:pPr>
          </w:p>
          <w:p w14:paraId="2EA723C3" w14:textId="77777777" w:rsidR="003A16FE" w:rsidRDefault="003A16FE">
            <w:pPr>
              <w:jc w:val="center"/>
              <w:rPr>
                <w:b/>
                <w:bCs/>
              </w:rPr>
            </w:pPr>
          </w:p>
          <w:p w14:paraId="5A74F229" w14:textId="77777777" w:rsidR="003A16FE" w:rsidRDefault="003A16FE">
            <w:pPr>
              <w:jc w:val="center"/>
              <w:rPr>
                <w:b/>
                <w:bCs/>
              </w:rPr>
            </w:pPr>
          </w:p>
          <w:p w14:paraId="2C760F06" w14:textId="77777777" w:rsidR="003A16FE" w:rsidRDefault="003A16FE">
            <w:pPr>
              <w:jc w:val="center"/>
              <w:rPr>
                <w:b/>
                <w:bCs/>
              </w:rPr>
            </w:pPr>
          </w:p>
          <w:p w14:paraId="397CB914" w14:textId="77777777" w:rsidR="003A16FE" w:rsidRDefault="003A16FE">
            <w:pPr>
              <w:jc w:val="center"/>
              <w:rPr>
                <w:b/>
                <w:bCs/>
              </w:rPr>
            </w:pPr>
          </w:p>
          <w:p w14:paraId="08E12F9B" w14:textId="77777777" w:rsidR="003A16FE" w:rsidRDefault="003A16FE">
            <w:pPr>
              <w:jc w:val="center"/>
              <w:rPr>
                <w:b/>
                <w:bCs/>
              </w:rPr>
            </w:pPr>
          </w:p>
          <w:p w14:paraId="148E0BB7" w14:textId="77777777" w:rsidR="003A16FE" w:rsidRDefault="003A16FE">
            <w:pPr>
              <w:jc w:val="center"/>
              <w:rPr>
                <w:b/>
                <w:bCs/>
              </w:rPr>
            </w:pPr>
          </w:p>
          <w:p w14:paraId="2582BD7A" w14:textId="77777777" w:rsidR="003A16FE" w:rsidRDefault="003A16FE">
            <w:pPr>
              <w:jc w:val="center"/>
              <w:rPr>
                <w:b/>
                <w:bCs/>
              </w:rPr>
            </w:pPr>
          </w:p>
          <w:p w14:paraId="0EE5E95B" w14:textId="77777777" w:rsidR="003A16FE" w:rsidRDefault="003A16FE">
            <w:pPr>
              <w:jc w:val="center"/>
              <w:rPr>
                <w:b/>
                <w:bCs/>
              </w:rPr>
            </w:pPr>
          </w:p>
          <w:p w14:paraId="256F4C61" w14:textId="77777777" w:rsidR="003A16FE" w:rsidRDefault="003A16FE">
            <w:pPr>
              <w:jc w:val="center"/>
              <w:rPr>
                <w:b/>
                <w:bCs/>
              </w:rPr>
            </w:pPr>
          </w:p>
          <w:p w14:paraId="46592947" w14:textId="77777777" w:rsidR="003A16FE" w:rsidRDefault="003A16FE">
            <w:pPr>
              <w:jc w:val="center"/>
              <w:rPr>
                <w:b/>
                <w:bCs/>
              </w:rPr>
            </w:pPr>
          </w:p>
          <w:p w14:paraId="13DB258A" w14:textId="77777777" w:rsidR="003A16FE" w:rsidRDefault="003A16FE">
            <w:pPr>
              <w:jc w:val="center"/>
              <w:rPr>
                <w:b/>
                <w:bCs/>
              </w:rPr>
            </w:pPr>
          </w:p>
          <w:p w14:paraId="65C6AAF5" w14:textId="77777777" w:rsidR="003A16FE" w:rsidRDefault="003A16FE">
            <w:pPr>
              <w:jc w:val="center"/>
              <w:rPr>
                <w:b/>
                <w:bCs/>
              </w:rPr>
            </w:pPr>
          </w:p>
          <w:p w14:paraId="42C6D1BC" w14:textId="77777777" w:rsidR="003A16FE" w:rsidRDefault="003A16FE">
            <w:pPr>
              <w:jc w:val="center"/>
              <w:rPr>
                <w:b/>
                <w:bCs/>
              </w:rPr>
            </w:pPr>
          </w:p>
          <w:p w14:paraId="354CF700" w14:textId="77777777" w:rsidR="003A16FE" w:rsidRDefault="003A16FE">
            <w:pPr>
              <w:jc w:val="center"/>
              <w:rPr>
                <w:b/>
                <w:bCs/>
              </w:rPr>
            </w:pPr>
          </w:p>
          <w:p w14:paraId="49EB43E4" w14:textId="77777777" w:rsidR="003A16FE" w:rsidRDefault="003A16FE">
            <w:pPr>
              <w:jc w:val="center"/>
              <w:rPr>
                <w:b/>
                <w:bCs/>
              </w:rPr>
            </w:pPr>
          </w:p>
          <w:p w14:paraId="2F0F8921" w14:textId="77777777" w:rsidR="003A16FE" w:rsidRDefault="003A16FE">
            <w:pPr>
              <w:jc w:val="center"/>
              <w:rPr>
                <w:b/>
                <w:bCs/>
              </w:rPr>
            </w:pPr>
          </w:p>
          <w:p w14:paraId="3342F30C" w14:textId="77777777" w:rsidR="003A16FE" w:rsidRDefault="003A16FE">
            <w:pPr>
              <w:jc w:val="center"/>
              <w:rPr>
                <w:b/>
                <w:bCs/>
              </w:rPr>
            </w:pPr>
          </w:p>
          <w:p w14:paraId="150E5133" w14:textId="77777777" w:rsidR="003A16FE" w:rsidRDefault="003A16FE">
            <w:pPr>
              <w:jc w:val="center"/>
              <w:rPr>
                <w:b/>
                <w:bCs/>
              </w:rPr>
            </w:pPr>
          </w:p>
          <w:p w14:paraId="7EDF10CB" w14:textId="77777777" w:rsidR="003A16FE" w:rsidRDefault="003A16FE">
            <w:pPr>
              <w:jc w:val="center"/>
              <w:rPr>
                <w:b/>
                <w:bCs/>
              </w:rPr>
            </w:pPr>
          </w:p>
          <w:p w14:paraId="248B1088" w14:textId="77777777" w:rsidR="003A16FE" w:rsidRDefault="003A16FE">
            <w:pPr>
              <w:jc w:val="center"/>
              <w:rPr>
                <w:b/>
                <w:bCs/>
              </w:rPr>
            </w:pPr>
          </w:p>
          <w:p w14:paraId="2D04CE70" w14:textId="77777777" w:rsidR="003A16FE" w:rsidRDefault="003A16FE">
            <w:pPr>
              <w:jc w:val="center"/>
              <w:rPr>
                <w:b/>
                <w:bCs/>
              </w:rPr>
            </w:pPr>
          </w:p>
          <w:p w14:paraId="6D90F578" w14:textId="77777777" w:rsidR="003A16FE" w:rsidRDefault="003A16FE">
            <w:pPr>
              <w:jc w:val="center"/>
              <w:rPr>
                <w:b/>
                <w:bCs/>
              </w:rPr>
            </w:pPr>
          </w:p>
          <w:p w14:paraId="626BF1CB" w14:textId="77777777" w:rsidR="003A16FE" w:rsidRDefault="003A16FE">
            <w:pPr>
              <w:jc w:val="center"/>
              <w:rPr>
                <w:b/>
                <w:bCs/>
              </w:rPr>
            </w:pPr>
          </w:p>
          <w:p w14:paraId="2E2B0621" w14:textId="77777777" w:rsidR="003A16FE" w:rsidRDefault="003A16FE">
            <w:pPr>
              <w:jc w:val="center"/>
              <w:rPr>
                <w:b/>
                <w:bCs/>
              </w:rPr>
            </w:pPr>
          </w:p>
          <w:p w14:paraId="101261AD" w14:textId="77777777" w:rsidR="003A16FE" w:rsidRDefault="003A16FE">
            <w:pPr>
              <w:jc w:val="center"/>
              <w:rPr>
                <w:b/>
                <w:bCs/>
              </w:rPr>
            </w:pPr>
          </w:p>
          <w:p w14:paraId="445C7A45" w14:textId="77777777" w:rsidR="003A16FE" w:rsidRDefault="003A16FE">
            <w:pPr>
              <w:jc w:val="center"/>
              <w:rPr>
                <w:b/>
                <w:bCs/>
              </w:rPr>
            </w:pPr>
          </w:p>
          <w:p w14:paraId="5DC8802D" w14:textId="77777777" w:rsidR="003A16FE" w:rsidRDefault="003A16FE">
            <w:pPr>
              <w:jc w:val="center"/>
              <w:rPr>
                <w:b/>
                <w:bCs/>
              </w:rPr>
            </w:pPr>
          </w:p>
          <w:p w14:paraId="020242DF" w14:textId="77777777" w:rsidR="003A16FE" w:rsidRDefault="003A16FE">
            <w:pPr>
              <w:jc w:val="center"/>
              <w:rPr>
                <w:b/>
                <w:bCs/>
              </w:rPr>
            </w:pPr>
          </w:p>
          <w:p w14:paraId="5258281D" w14:textId="77777777" w:rsidR="003A16FE" w:rsidRDefault="003A16FE">
            <w:pPr>
              <w:jc w:val="center"/>
              <w:rPr>
                <w:b/>
                <w:bCs/>
              </w:rPr>
            </w:pPr>
          </w:p>
          <w:p w14:paraId="158B03C3" w14:textId="77777777" w:rsidR="003A16FE" w:rsidRDefault="003A16FE">
            <w:pPr>
              <w:jc w:val="center"/>
              <w:rPr>
                <w:b/>
                <w:bCs/>
              </w:rPr>
            </w:pPr>
          </w:p>
          <w:p w14:paraId="7B3F2604" w14:textId="77777777" w:rsidR="003A16FE" w:rsidRDefault="003A16FE">
            <w:pPr>
              <w:jc w:val="center"/>
              <w:rPr>
                <w:b/>
                <w:bCs/>
              </w:rPr>
            </w:pPr>
          </w:p>
          <w:p w14:paraId="31164DB7" w14:textId="77777777" w:rsidR="003A16FE" w:rsidRDefault="003A16FE">
            <w:pPr>
              <w:jc w:val="center"/>
              <w:rPr>
                <w:b/>
                <w:bCs/>
              </w:rPr>
            </w:pPr>
          </w:p>
          <w:p w14:paraId="638ECB98" w14:textId="77777777" w:rsidR="003A16FE" w:rsidRDefault="003A16FE">
            <w:pPr>
              <w:jc w:val="center"/>
              <w:rPr>
                <w:b/>
                <w:bCs/>
              </w:rPr>
            </w:pPr>
          </w:p>
          <w:p w14:paraId="4FA33170" w14:textId="77777777" w:rsidR="003A16FE" w:rsidRDefault="003A16FE">
            <w:pPr>
              <w:jc w:val="center"/>
              <w:rPr>
                <w:b/>
                <w:bCs/>
              </w:rPr>
            </w:pPr>
          </w:p>
          <w:p w14:paraId="6A5C7570" w14:textId="77777777" w:rsidR="003A16FE" w:rsidRDefault="003A16FE">
            <w:pPr>
              <w:jc w:val="center"/>
              <w:rPr>
                <w:b/>
                <w:bCs/>
              </w:rPr>
            </w:pPr>
          </w:p>
          <w:p w14:paraId="0EBC5730" w14:textId="42AC62F0" w:rsidR="00AA08E3" w:rsidRDefault="00AA08E3">
            <w:pPr>
              <w:jc w:val="center"/>
              <w:rPr>
                <w:b/>
                <w:bCs/>
              </w:rPr>
            </w:pPr>
            <w:r>
              <w:rPr>
                <w:b/>
                <w:bCs/>
              </w:rPr>
              <w:t>I</w:t>
            </w:r>
          </w:p>
        </w:tc>
        <w:tc>
          <w:tcPr>
            <w:tcW w:w="5132" w:type="dxa"/>
            <w:tcBorders>
              <w:top w:val="single" w:sz="4" w:space="0" w:color="auto"/>
              <w:left w:val="single" w:sz="4" w:space="0" w:color="auto"/>
              <w:bottom w:val="single" w:sz="4" w:space="0" w:color="auto"/>
              <w:right w:val="single" w:sz="4" w:space="0" w:color="auto"/>
            </w:tcBorders>
            <w:hideMark/>
          </w:tcPr>
          <w:p w14:paraId="6DF87B11" w14:textId="73267DB4" w:rsidR="003A16FE" w:rsidRPr="001B2C91" w:rsidRDefault="003A16FE" w:rsidP="00CE1487">
            <w:pPr>
              <w:pStyle w:val="NoSpacing"/>
              <w:jc w:val="both"/>
            </w:pPr>
            <w:r w:rsidRPr="001B2C91">
              <w:rPr>
                <w:rFonts w:ascii="Times New Roman" w:hAnsi="Times New Roman" w:cs="Times New Roman"/>
                <w:b/>
                <w:bCs/>
                <w:lang w:val="sr-Cyrl-RS"/>
              </w:rPr>
              <w:lastRenderedPageBreak/>
              <w:t>НЕПОКРЕТНА ИМОВИНА</w:t>
            </w:r>
            <w:r w:rsidRPr="001B2C91">
              <w:rPr>
                <w:rFonts w:ascii="Times New Roman" w:hAnsi="Times New Roman" w:cs="Times New Roman"/>
                <w:lang w:val="sr-Cyrl-RS"/>
              </w:rPr>
              <w:t xml:space="preserve"> која </w:t>
            </w:r>
            <w:proofErr w:type="spellStart"/>
            <w:r w:rsidRPr="001B2C91">
              <w:rPr>
                <w:rFonts w:ascii="Times New Roman" w:hAnsi="Times New Roman" w:cs="Times New Roman"/>
              </w:rPr>
              <w:t>се</w:t>
            </w:r>
            <w:proofErr w:type="spellEnd"/>
            <w:r w:rsidRPr="001B2C91">
              <w:rPr>
                <w:rFonts w:ascii="Times New Roman" w:hAnsi="Times New Roman" w:cs="Times New Roman"/>
              </w:rPr>
              <w:t xml:space="preserve"> </w:t>
            </w:r>
            <w:proofErr w:type="spellStart"/>
            <w:r w:rsidRPr="001B2C91">
              <w:rPr>
                <w:rFonts w:ascii="Times New Roman" w:hAnsi="Times New Roman" w:cs="Times New Roman"/>
              </w:rPr>
              <w:t>налази</w:t>
            </w:r>
            <w:proofErr w:type="spellEnd"/>
            <w:r w:rsidRPr="001B2C91">
              <w:rPr>
                <w:rFonts w:ascii="Times New Roman" w:hAnsi="Times New Roman" w:cs="Times New Roman"/>
              </w:rPr>
              <w:t xml:space="preserve"> у </w:t>
            </w:r>
            <w:proofErr w:type="spellStart"/>
            <w:r w:rsidRPr="001B2C91">
              <w:rPr>
                <w:rFonts w:ascii="Times New Roman" w:hAnsi="Times New Roman" w:cs="Times New Roman"/>
              </w:rPr>
              <w:t>Оџацима</w:t>
            </w:r>
            <w:proofErr w:type="spellEnd"/>
            <w:r w:rsidRPr="001B2C91">
              <w:rPr>
                <w:rFonts w:ascii="Times New Roman" w:hAnsi="Times New Roman" w:cs="Times New Roman"/>
              </w:rPr>
              <w:t xml:space="preserve">, </w:t>
            </w:r>
            <w:proofErr w:type="spellStart"/>
            <w:r w:rsidRPr="001B2C91">
              <w:rPr>
                <w:rFonts w:ascii="Times New Roman" w:hAnsi="Times New Roman" w:cs="Times New Roman"/>
              </w:rPr>
              <w:t>Ул</w:t>
            </w:r>
            <w:proofErr w:type="spellEnd"/>
            <w:r w:rsidRPr="001B2C91">
              <w:rPr>
                <w:rFonts w:ascii="Times New Roman" w:hAnsi="Times New Roman" w:cs="Times New Roman"/>
              </w:rPr>
              <w:t xml:space="preserve">. </w:t>
            </w:r>
            <w:proofErr w:type="spellStart"/>
            <w:r w:rsidRPr="001B2C91">
              <w:rPr>
                <w:rFonts w:ascii="Times New Roman" w:hAnsi="Times New Roman" w:cs="Times New Roman"/>
              </w:rPr>
              <w:t>Лоле</w:t>
            </w:r>
            <w:proofErr w:type="spellEnd"/>
            <w:r w:rsidRPr="001B2C91">
              <w:rPr>
                <w:rFonts w:ascii="Times New Roman" w:hAnsi="Times New Roman" w:cs="Times New Roman"/>
              </w:rPr>
              <w:t xml:space="preserve"> </w:t>
            </w:r>
            <w:proofErr w:type="spellStart"/>
            <w:r w:rsidRPr="001B2C91">
              <w:rPr>
                <w:rFonts w:ascii="Times New Roman" w:hAnsi="Times New Roman" w:cs="Times New Roman"/>
              </w:rPr>
              <w:t>Рибара</w:t>
            </w:r>
            <w:proofErr w:type="spellEnd"/>
            <w:r w:rsidRPr="001B2C91">
              <w:rPr>
                <w:rFonts w:ascii="Times New Roman" w:hAnsi="Times New Roman" w:cs="Times New Roman"/>
              </w:rPr>
              <w:t xml:space="preserve"> </w:t>
            </w:r>
            <w:proofErr w:type="spellStart"/>
            <w:r w:rsidRPr="001B2C91">
              <w:rPr>
                <w:rFonts w:ascii="Times New Roman" w:hAnsi="Times New Roman" w:cs="Times New Roman"/>
              </w:rPr>
              <w:t>бр</w:t>
            </w:r>
            <w:proofErr w:type="spellEnd"/>
            <w:r w:rsidRPr="001B2C91">
              <w:rPr>
                <w:rFonts w:ascii="Times New Roman" w:hAnsi="Times New Roman" w:cs="Times New Roman"/>
              </w:rPr>
              <w:t xml:space="preserve">. 40, и </w:t>
            </w:r>
            <w:proofErr w:type="spellStart"/>
            <w:r w:rsidRPr="001B2C91">
              <w:rPr>
                <w:rFonts w:ascii="Times New Roman" w:hAnsi="Times New Roman" w:cs="Times New Roman"/>
              </w:rPr>
              <w:t>то</w:t>
            </w:r>
            <w:proofErr w:type="spellEnd"/>
            <w:r w:rsidRPr="001B2C91">
              <w:rPr>
                <w:rFonts w:ascii="Times New Roman" w:hAnsi="Times New Roman" w:cs="Times New Roman"/>
              </w:rPr>
              <w:t>:</w:t>
            </w:r>
          </w:p>
          <w:p w14:paraId="7096262C" w14:textId="5ACB2968" w:rsidR="003A16FE" w:rsidRPr="001B2C91" w:rsidRDefault="003A16FE" w:rsidP="007A66E8">
            <w:pPr>
              <w:pStyle w:val="NoSpacing"/>
              <w:numPr>
                <w:ilvl w:val="0"/>
                <w:numId w:val="4"/>
              </w:numPr>
              <w:ind w:left="-20" w:firstLine="0"/>
              <w:jc w:val="both"/>
            </w:pPr>
            <w:proofErr w:type="spellStart"/>
            <w:r w:rsidRPr="000C05D8">
              <w:rPr>
                <w:rFonts w:ascii="Times New Roman" w:hAnsi="Times New Roman" w:cs="Times New Roman"/>
              </w:rPr>
              <w:t>Објекат</w:t>
            </w:r>
            <w:proofErr w:type="spellEnd"/>
            <w:r w:rsidRPr="000C05D8">
              <w:rPr>
                <w:rFonts w:ascii="Times New Roman" w:hAnsi="Times New Roman" w:cs="Times New Roman"/>
              </w:rPr>
              <w:t xml:space="preserve"> </w:t>
            </w:r>
            <w:proofErr w:type="spellStart"/>
            <w:r w:rsidRPr="000C05D8">
              <w:rPr>
                <w:rFonts w:ascii="Times New Roman" w:hAnsi="Times New Roman" w:cs="Times New Roman"/>
              </w:rPr>
              <w:t>бр</w:t>
            </w:r>
            <w:proofErr w:type="spellEnd"/>
            <w:r w:rsidRPr="000C05D8">
              <w:rPr>
                <w:rFonts w:ascii="Times New Roman" w:hAnsi="Times New Roman" w:cs="Times New Roman"/>
              </w:rPr>
              <w:t xml:space="preserve">. 1-ПРОИЗВОДНА ХАЛА РИЛОН, </w:t>
            </w:r>
            <w:bookmarkStart w:id="0" w:name="Bookmark2"/>
            <w:proofErr w:type="spellStart"/>
            <w:r w:rsidRPr="000C05D8">
              <w:rPr>
                <w:rFonts w:ascii="Times New Roman" w:hAnsi="Times New Roman" w:cs="Times New Roman"/>
              </w:rPr>
              <w:t>изграђен</w:t>
            </w:r>
            <w:proofErr w:type="spellEnd"/>
            <w:r w:rsidRPr="000C05D8">
              <w:rPr>
                <w:rFonts w:ascii="Times New Roman" w:hAnsi="Times New Roman" w:cs="Times New Roman"/>
              </w:rPr>
              <w:t xml:space="preserve"> </w:t>
            </w:r>
            <w:proofErr w:type="spellStart"/>
            <w:r w:rsidRPr="000C05D8">
              <w:rPr>
                <w:rFonts w:ascii="Times New Roman" w:hAnsi="Times New Roman" w:cs="Times New Roman"/>
              </w:rPr>
              <w:t>на</w:t>
            </w:r>
            <w:proofErr w:type="spellEnd"/>
            <w:r w:rsidRPr="000C05D8">
              <w:rPr>
                <w:rFonts w:ascii="Times New Roman" w:hAnsi="Times New Roman" w:cs="Times New Roman"/>
              </w:rPr>
              <w:t xml:space="preserve"> </w:t>
            </w:r>
            <w:r w:rsidR="00457709">
              <w:rPr>
                <w:rFonts w:ascii="Times New Roman" w:hAnsi="Times New Roman" w:cs="Times New Roman"/>
                <w:lang w:val="sr-Cyrl-RS"/>
              </w:rPr>
              <w:t xml:space="preserve">кат. </w:t>
            </w:r>
            <w:proofErr w:type="spellStart"/>
            <w:r w:rsidRPr="000C05D8">
              <w:rPr>
                <w:rFonts w:ascii="Times New Roman" w:hAnsi="Times New Roman" w:cs="Times New Roman"/>
              </w:rPr>
              <w:t>парц</w:t>
            </w:r>
            <w:proofErr w:type="spellEnd"/>
            <w:r w:rsidRPr="000C05D8">
              <w:rPr>
                <w:rFonts w:ascii="Times New Roman" w:hAnsi="Times New Roman" w:cs="Times New Roman"/>
              </w:rPr>
              <w:t xml:space="preserve">. </w:t>
            </w:r>
            <w:proofErr w:type="spellStart"/>
            <w:r w:rsidRPr="000C05D8">
              <w:rPr>
                <w:rFonts w:ascii="Times New Roman" w:hAnsi="Times New Roman" w:cs="Times New Roman"/>
              </w:rPr>
              <w:t>бр</w:t>
            </w:r>
            <w:proofErr w:type="spellEnd"/>
            <w:r w:rsidRPr="000C05D8">
              <w:rPr>
                <w:rFonts w:ascii="Times New Roman" w:hAnsi="Times New Roman" w:cs="Times New Roman"/>
              </w:rPr>
              <w:t xml:space="preserve">. 405/19, </w:t>
            </w:r>
            <w:proofErr w:type="spellStart"/>
            <w:r w:rsidRPr="000C05D8">
              <w:rPr>
                <w:rFonts w:ascii="Times New Roman" w:hAnsi="Times New Roman" w:cs="Times New Roman"/>
              </w:rPr>
              <w:t>уписан</w:t>
            </w:r>
            <w:proofErr w:type="spellEnd"/>
            <w:r w:rsidRPr="000C05D8">
              <w:rPr>
                <w:rFonts w:ascii="Times New Roman" w:hAnsi="Times New Roman" w:cs="Times New Roman"/>
              </w:rPr>
              <w:t xml:space="preserve"> у </w:t>
            </w:r>
            <w:proofErr w:type="spellStart"/>
            <w:r w:rsidRPr="000C05D8">
              <w:rPr>
                <w:rFonts w:ascii="Times New Roman" w:hAnsi="Times New Roman" w:cs="Times New Roman"/>
              </w:rPr>
              <w:t>лист</w:t>
            </w:r>
            <w:proofErr w:type="spellEnd"/>
            <w:r w:rsidRPr="000C05D8">
              <w:rPr>
                <w:rFonts w:ascii="Times New Roman" w:hAnsi="Times New Roman" w:cs="Times New Roman"/>
              </w:rPr>
              <w:t xml:space="preserve"> </w:t>
            </w:r>
            <w:proofErr w:type="spellStart"/>
            <w:r w:rsidRPr="000C05D8">
              <w:rPr>
                <w:rFonts w:ascii="Times New Roman" w:hAnsi="Times New Roman" w:cs="Times New Roman"/>
              </w:rPr>
              <w:t>непокретности</w:t>
            </w:r>
            <w:proofErr w:type="spellEnd"/>
            <w:r w:rsidRPr="000C05D8">
              <w:rPr>
                <w:rFonts w:ascii="Times New Roman" w:hAnsi="Times New Roman" w:cs="Times New Roman"/>
              </w:rPr>
              <w:t xml:space="preserve"> </w:t>
            </w:r>
            <w:proofErr w:type="spellStart"/>
            <w:r w:rsidRPr="000C05D8">
              <w:rPr>
                <w:rFonts w:ascii="Times New Roman" w:hAnsi="Times New Roman" w:cs="Times New Roman"/>
              </w:rPr>
              <w:t>бр</w:t>
            </w:r>
            <w:proofErr w:type="spellEnd"/>
            <w:r w:rsidRPr="000C05D8">
              <w:rPr>
                <w:rFonts w:ascii="Times New Roman" w:hAnsi="Times New Roman" w:cs="Times New Roman"/>
              </w:rPr>
              <w:t xml:space="preserve">. 399 К.О. </w:t>
            </w:r>
            <w:proofErr w:type="spellStart"/>
            <w:r w:rsidRPr="000C05D8">
              <w:rPr>
                <w:rFonts w:ascii="Times New Roman" w:hAnsi="Times New Roman" w:cs="Times New Roman"/>
              </w:rPr>
              <w:t>Оџаци</w:t>
            </w:r>
            <w:proofErr w:type="spellEnd"/>
            <w:r w:rsidRPr="000C05D8">
              <w:rPr>
                <w:rFonts w:ascii="Times New Roman" w:hAnsi="Times New Roman" w:cs="Times New Roman"/>
              </w:rPr>
              <w:t xml:space="preserve">, </w:t>
            </w:r>
            <w:r w:rsidR="00BD49B7" w:rsidRPr="000C05D8">
              <w:rPr>
                <w:rFonts w:ascii="Times New Roman" w:hAnsi="Times New Roman" w:cs="Times New Roman"/>
                <w:lang w:val="sr-Cyrl-RS"/>
              </w:rPr>
              <w:t xml:space="preserve">број објекта 1, </w:t>
            </w:r>
            <w:proofErr w:type="spellStart"/>
            <w:r w:rsidRPr="000C05D8">
              <w:rPr>
                <w:rFonts w:ascii="Times New Roman" w:hAnsi="Times New Roman" w:cs="Times New Roman"/>
              </w:rPr>
              <w:t>површин</w:t>
            </w:r>
            <w:r w:rsidR="002222B9">
              <w:rPr>
                <w:rFonts w:ascii="Times New Roman" w:hAnsi="Times New Roman" w:cs="Times New Roman"/>
              </w:rPr>
              <w:t>a</w:t>
            </w:r>
            <w:proofErr w:type="spellEnd"/>
            <w:r w:rsidRPr="000C05D8">
              <w:rPr>
                <w:rFonts w:ascii="Times New Roman" w:hAnsi="Times New Roman" w:cs="Times New Roman"/>
              </w:rPr>
              <w:t xml:space="preserve"> </w:t>
            </w:r>
            <w:proofErr w:type="spellStart"/>
            <w:r w:rsidRPr="000C05D8">
              <w:rPr>
                <w:rFonts w:ascii="Times New Roman" w:hAnsi="Times New Roman" w:cs="Times New Roman"/>
              </w:rPr>
              <w:t>укњиженог</w:t>
            </w:r>
            <w:proofErr w:type="spellEnd"/>
            <w:r w:rsidRPr="000C05D8">
              <w:rPr>
                <w:rFonts w:ascii="Times New Roman" w:hAnsi="Times New Roman" w:cs="Times New Roman"/>
              </w:rPr>
              <w:t xml:space="preserve"> </w:t>
            </w:r>
            <w:proofErr w:type="spellStart"/>
            <w:r w:rsidRPr="000C05D8">
              <w:rPr>
                <w:rFonts w:ascii="Times New Roman" w:hAnsi="Times New Roman" w:cs="Times New Roman"/>
              </w:rPr>
              <w:t>дела</w:t>
            </w:r>
            <w:proofErr w:type="spellEnd"/>
            <w:r w:rsidRPr="000C05D8">
              <w:rPr>
                <w:rFonts w:ascii="Times New Roman" w:hAnsi="Times New Roman" w:cs="Times New Roman"/>
              </w:rPr>
              <w:t xml:space="preserve"> </w:t>
            </w:r>
            <w:proofErr w:type="spellStart"/>
            <w:r w:rsidRPr="000C05D8">
              <w:rPr>
                <w:rFonts w:ascii="Times New Roman" w:hAnsi="Times New Roman" w:cs="Times New Roman"/>
              </w:rPr>
              <w:t>објекта</w:t>
            </w:r>
            <w:proofErr w:type="spellEnd"/>
            <w:r w:rsidRPr="000C05D8">
              <w:rPr>
                <w:rFonts w:ascii="Times New Roman" w:hAnsi="Times New Roman" w:cs="Times New Roman"/>
              </w:rPr>
              <w:t xml:space="preserve"> 3.167,00 м</w:t>
            </w:r>
            <w:r w:rsidRPr="000C05D8">
              <w:rPr>
                <w:rFonts w:ascii="Times New Roman" w:hAnsi="Times New Roman" w:cs="Times New Roman"/>
                <w:vertAlign w:val="superscript"/>
              </w:rPr>
              <w:t>2</w:t>
            </w:r>
            <w:r w:rsidRPr="000C05D8">
              <w:rPr>
                <w:rFonts w:ascii="Times New Roman" w:hAnsi="Times New Roman" w:cs="Times New Roman"/>
              </w:rPr>
              <w:t>,</w:t>
            </w:r>
            <w:r w:rsidR="000C05D8" w:rsidRPr="000C05D8">
              <w:rPr>
                <w:rFonts w:ascii="Times New Roman" w:hAnsi="Times New Roman" w:cs="Times New Roman"/>
                <w:lang w:val="sr-Cyrl-RS"/>
              </w:rPr>
              <w:t xml:space="preserve"> врста права: својина, облик својине: друштвена у корист ИТЕС „Лола </w:t>
            </w:r>
            <w:proofErr w:type="gramStart"/>
            <w:r w:rsidR="000C05D8" w:rsidRPr="000C05D8">
              <w:rPr>
                <w:rFonts w:ascii="Times New Roman" w:hAnsi="Times New Roman" w:cs="Times New Roman"/>
                <w:lang w:val="sr-Cyrl-RS"/>
              </w:rPr>
              <w:t>Рибар“ а.д.</w:t>
            </w:r>
            <w:proofErr w:type="gramEnd"/>
            <w:r w:rsidR="000C05D8" w:rsidRPr="000C05D8">
              <w:rPr>
                <w:rFonts w:ascii="Times New Roman" w:hAnsi="Times New Roman" w:cs="Times New Roman"/>
                <w:lang w:val="sr-Cyrl-RS"/>
              </w:rPr>
              <w:t xml:space="preserve"> Оџаци, обим удела 1/1,</w:t>
            </w:r>
            <w:r w:rsidRPr="000C05D8">
              <w:rPr>
                <w:rFonts w:ascii="Times New Roman" w:hAnsi="Times New Roman" w:cs="Times New Roman"/>
              </w:rPr>
              <w:t xml:space="preserve"> </w:t>
            </w:r>
            <w:proofErr w:type="spellStart"/>
            <w:r w:rsidRPr="000C05D8">
              <w:rPr>
                <w:rFonts w:ascii="Times New Roman" w:hAnsi="Times New Roman" w:cs="Times New Roman"/>
              </w:rPr>
              <w:t>површин</w:t>
            </w:r>
            <w:r w:rsidR="000F4387">
              <w:rPr>
                <w:rFonts w:ascii="Times New Roman" w:hAnsi="Times New Roman" w:cs="Times New Roman"/>
              </w:rPr>
              <w:t>a</w:t>
            </w:r>
            <w:proofErr w:type="spellEnd"/>
            <w:r w:rsidRPr="000C05D8">
              <w:rPr>
                <w:rFonts w:ascii="Times New Roman" w:hAnsi="Times New Roman" w:cs="Times New Roman"/>
              </w:rPr>
              <w:t xml:space="preserve"> </w:t>
            </w:r>
            <w:proofErr w:type="spellStart"/>
            <w:r w:rsidRPr="000C05D8">
              <w:rPr>
                <w:rFonts w:ascii="Times New Roman" w:hAnsi="Times New Roman" w:cs="Times New Roman"/>
              </w:rPr>
              <w:t>неукњиженог</w:t>
            </w:r>
            <w:proofErr w:type="spellEnd"/>
            <w:r w:rsidRPr="000C05D8">
              <w:rPr>
                <w:rFonts w:ascii="Times New Roman" w:hAnsi="Times New Roman" w:cs="Times New Roman"/>
              </w:rPr>
              <w:t xml:space="preserve"> </w:t>
            </w:r>
            <w:proofErr w:type="spellStart"/>
            <w:r w:rsidRPr="000C05D8">
              <w:rPr>
                <w:rFonts w:ascii="Times New Roman" w:hAnsi="Times New Roman" w:cs="Times New Roman"/>
              </w:rPr>
              <w:t>дела</w:t>
            </w:r>
            <w:proofErr w:type="spellEnd"/>
            <w:r w:rsidRPr="000C05D8">
              <w:rPr>
                <w:rFonts w:ascii="Times New Roman" w:hAnsi="Times New Roman" w:cs="Times New Roman"/>
              </w:rPr>
              <w:t xml:space="preserve"> </w:t>
            </w:r>
            <w:proofErr w:type="spellStart"/>
            <w:r w:rsidRPr="000C05D8">
              <w:rPr>
                <w:rFonts w:ascii="Times New Roman" w:hAnsi="Times New Roman" w:cs="Times New Roman"/>
              </w:rPr>
              <w:t>објекта</w:t>
            </w:r>
            <w:proofErr w:type="spellEnd"/>
            <w:r w:rsidRPr="000C05D8">
              <w:rPr>
                <w:rFonts w:ascii="Times New Roman" w:hAnsi="Times New Roman" w:cs="Times New Roman"/>
              </w:rPr>
              <w:t xml:space="preserve"> 1.930,00 м</w:t>
            </w:r>
            <w:r w:rsidRPr="000C05D8">
              <w:rPr>
                <w:rFonts w:ascii="Times New Roman" w:hAnsi="Times New Roman" w:cs="Times New Roman"/>
                <w:vertAlign w:val="superscript"/>
              </w:rPr>
              <w:t>2</w:t>
            </w:r>
            <w:r w:rsidRPr="000C05D8">
              <w:rPr>
                <w:rFonts w:ascii="Times New Roman" w:hAnsi="Times New Roman" w:cs="Times New Roman"/>
              </w:rPr>
              <w:t xml:space="preserve">, </w:t>
            </w:r>
            <w:r w:rsidR="000C05D8">
              <w:rPr>
                <w:rFonts w:ascii="Times New Roman" w:hAnsi="Times New Roman" w:cs="Times New Roman"/>
                <w:lang w:val="sr-Cyrl-RS"/>
              </w:rPr>
              <w:t>свега</w:t>
            </w:r>
            <w:r w:rsidR="00BC7418">
              <w:rPr>
                <w:rFonts w:ascii="Times New Roman" w:hAnsi="Times New Roman" w:cs="Times New Roman"/>
                <w:lang w:val="sr-Cyrl-RS"/>
              </w:rPr>
              <w:t xml:space="preserve"> површине</w:t>
            </w:r>
            <w:r w:rsidR="000C05D8">
              <w:rPr>
                <w:rFonts w:ascii="Times New Roman" w:hAnsi="Times New Roman" w:cs="Times New Roman"/>
                <w:lang w:val="sr-Cyrl-RS"/>
              </w:rPr>
              <w:t xml:space="preserve"> 5.097,00м</w:t>
            </w:r>
            <w:r w:rsidR="000C05D8" w:rsidRPr="00B476F4">
              <w:rPr>
                <w:rFonts w:ascii="Times New Roman" w:hAnsi="Times New Roman" w:cs="Times New Roman"/>
                <w:vertAlign w:val="superscript"/>
                <w:lang w:val="sr-Cyrl-RS"/>
              </w:rPr>
              <w:t>2</w:t>
            </w:r>
            <w:bookmarkEnd w:id="0"/>
            <w:r w:rsidR="00BD49B7" w:rsidRPr="000C05D8">
              <w:rPr>
                <w:rFonts w:ascii="Times New Roman" w:hAnsi="Times New Roman" w:cs="Times New Roman"/>
                <w:lang w:val="sr-Cyrl-RS"/>
              </w:rPr>
              <w:t xml:space="preserve"> </w:t>
            </w:r>
            <w:r w:rsidR="00B476F4">
              <w:rPr>
                <w:rFonts w:ascii="Times New Roman" w:hAnsi="Times New Roman" w:cs="Times New Roman"/>
                <w:lang w:val="sr-Cyrl-RS"/>
              </w:rPr>
              <w:t>;</w:t>
            </w:r>
          </w:p>
          <w:p w14:paraId="6E46E64B" w14:textId="2855C8A5" w:rsidR="00457709" w:rsidRPr="00457709" w:rsidRDefault="003A16FE" w:rsidP="00650941">
            <w:pPr>
              <w:pStyle w:val="NoSpacing"/>
              <w:numPr>
                <w:ilvl w:val="0"/>
                <w:numId w:val="3"/>
              </w:numPr>
              <w:ind w:left="-20" w:firstLine="0"/>
              <w:jc w:val="both"/>
            </w:pPr>
            <w:proofErr w:type="spellStart"/>
            <w:r w:rsidRPr="00457709">
              <w:rPr>
                <w:rFonts w:ascii="Times New Roman" w:hAnsi="Times New Roman" w:cs="Times New Roman"/>
              </w:rPr>
              <w:t>Објекат</w:t>
            </w:r>
            <w:proofErr w:type="spellEnd"/>
            <w:r w:rsidRPr="00457709">
              <w:rPr>
                <w:rFonts w:ascii="Times New Roman" w:hAnsi="Times New Roman" w:cs="Times New Roman"/>
              </w:rPr>
              <w:t xml:space="preserve">-АНЕКС ПРОИЗВОДНЕ ХАЛЕ РИЛОН-КАНЦЕЛАРИЈЕ, </w:t>
            </w:r>
            <w:bookmarkStart w:id="1" w:name="Bookmark3"/>
            <w:proofErr w:type="spellStart"/>
            <w:r w:rsidRPr="00457709">
              <w:rPr>
                <w:rFonts w:ascii="Times New Roman" w:hAnsi="Times New Roman" w:cs="Times New Roman"/>
              </w:rPr>
              <w:t>изграђен</w:t>
            </w:r>
            <w:proofErr w:type="spellEnd"/>
            <w:r w:rsidRPr="00457709">
              <w:rPr>
                <w:rFonts w:ascii="Times New Roman" w:hAnsi="Times New Roman" w:cs="Times New Roman"/>
              </w:rPr>
              <w:t xml:space="preserve"> </w:t>
            </w:r>
            <w:proofErr w:type="spellStart"/>
            <w:r w:rsidRPr="00457709">
              <w:rPr>
                <w:rFonts w:ascii="Times New Roman" w:hAnsi="Times New Roman" w:cs="Times New Roman"/>
              </w:rPr>
              <w:t>на</w:t>
            </w:r>
            <w:proofErr w:type="spellEnd"/>
            <w:r w:rsidRPr="00457709">
              <w:rPr>
                <w:rFonts w:ascii="Times New Roman" w:hAnsi="Times New Roman" w:cs="Times New Roman"/>
              </w:rPr>
              <w:t xml:space="preserve"> </w:t>
            </w:r>
            <w:r w:rsidR="00457709">
              <w:rPr>
                <w:rFonts w:ascii="Times New Roman" w:hAnsi="Times New Roman" w:cs="Times New Roman"/>
                <w:lang w:val="sr-Cyrl-RS"/>
              </w:rPr>
              <w:t xml:space="preserve">кат. </w:t>
            </w:r>
            <w:proofErr w:type="spellStart"/>
            <w:r w:rsidRPr="00457709">
              <w:rPr>
                <w:rFonts w:ascii="Times New Roman" w:hAnsi="Times New Roman" w:cs="Times New Roman"/>
              </w:rPr>
              <w:t>парц</w:t>
            </w:r>
            <w:proofErr w:type="spellEnd"/>
            <w:r w:rsidRPr="00457709">
              <w:rPr>
                <w:rFonts w:ascii="Times New Roman" w:hAnsi="Times New Roman" w:cs="Times New Roman"/>
              </w:rPr>
              <w:t xml:space="preserve">. </w:t>
            </w:r>
            <w:proofErr w:type="spellStart"/>
            <w:r w:rsidRPr="00457709">
              <w:rPr>
                <w:rFonts w:ascii="Times New Roman" w:hAnsi="Times New Roman" w:cs="Times New Roman"/>
              </w:rPr>
              <w:t>бр</w:t>
            </w:r>
            <w:proofErr w:type="spellEnd"/>
            <w:r w:rsidRPr="00457709">
              <w:rPr>
                <w:rFonts w:ascii="Times New Roman" w:hAnsi="Times New Roman" w:cs="Times New Roman"/>
              </w:rPr>
              <w:t xml:space="preserve">. 405/19, </w:t>
            </w:r>
            <w:proofErr w:type="spellStart"/>
            <w:r w:rsidRPr="00457709">
              <w:rPr>
                <w:rFonts w:ascii="Times New Roman" w:hAnsi="Times New Roman" w:cs="Times New Roman"/>
              </w:rPr>
              <w:t>објекат</w:t>
            </w:r>
            <w:proofErr w:type="spellEnd"/>
            <w:r w:rsidRPr="00457709">
              <w:rPr>
                <w:rFonts w:ascii="Times New Roman" w:hAnsi="Times New Roman" w:cs="Times New Roman"/>
              </w:rPr>
              <w:t xml:space="preserve"> </w:t>
            </w:r>
            <w:proofErr w:type="spellStart"/>
            <w:r w:rsidRPr="00457709">
              <w:rPr>
                <w:rFonts w:ascii="Times New Roman" w:hAnsi="Times New Roman" w:cs="Times New Roman"/>
              </w:rPr>
              <w:t>није</w:t>
            </w:r>
            <w:proofErr w:type="spellEnd"/>
            <w:r w:rsidRPr="00457709">
              <w:rPr>
                <w:rFonts w:ascii="Times New Roman" w:hAnsi="Times New Roman" w:cs="Times New Roman"/>
              </w:rPr>
              <w:t xml:space="preserve"> </w:t>
            </w:r>
            <w:proofErr w:type="spellStart"/>
            <w:r w:rsidRPr="00457709">
              <w:rPr>
                <w:rFonts w:ascii="Times New Roman" w:hAnsi="Times New Roman" w:cs="Times New Roman"/>
              </w:rPr>
              <w:t>уписан</w:t>
            </w:r>
            <w:proofErr w:type="spellEnd"/>
            <w:r w:rsidRPr="00457709">
              <w:rPr>
                <w:rFonts w:ascii="Times New Roman" w:hAnsi="Times New Roman" w:cs="Times New Roman"/>
              </w:rPr>
              <w:t xml:space="preserve"> у </w:t>
            </w:r>
            <w:proofErr w:type="spellStart"/>
            <w:r w:rsidRPr="00457709">
              <w:rPr>
                <w:rFonts w:ascii="Times New Roman" w:hAnsi="Times New Roman" w:cs="Times New Roman"/>
              </w:rPr>
              <w:t>лист</w:t>
            </w:r>
            <w:proofErr w:type="spellEnd"/>
            <w:r w:rsidRPr="00457709">
              <w:rPr>
                <w:rFonts w:ascii="Times New Roman" w:hAnsi="Times New Roman" w:cs="Times New Roman"/>
              </w:rPr>
              <w:t xml:space="preserve"> </w:t>
            </w:r>
            <w:proofErr w:type="spellStart"/>
            <w:r w:rsidRPr="00457709">
              <w:rPr>
                <w:rFonts w:ascii="Times New Roman" w:hAnsi="Times New Roman" w:cs="Times New Roman"/>
              </w:rPr>
              <w:t>непокретности</w:t>
            </w:r>
            <w:proofErr w:type="spellEnd"/>
            <w:r w:rsidRPr="00457709">
              <w:rPr>
                <w:rFonts w:ascii="Times New Roman" w:hAnsi="Times New Roman" w:cs="Times New Roman"/>
              </w:rPr>
              <w:t xml:space="preserve"> </w:t>
            </w:r>
            <w:proofErr w:type="spellStart"/>
            <w:r w:rsidRPr="00457709">
              <w:rPr>
                <w:rFonts w:ascii="Times New Roman" w:hAnsi="Times New Roman" w:cs="Times New Roman"/>
              </w:rPr>
              <w:t>бр</w:t>
            </w:r>
            <w:proofErr w:type="spellEnd"/>
            <w:r w:rsidRPr="00457709">
              <w:rPr>
                <w:rFonts w:ascii="Times New Roman" w:hAnsi="Times New Roman" w:cs="Times New Roman"/>
              </w:rPr>
              <w:t xml:space="preserve">. 399 К.О. </w:t>
            </w:r>
            <w:proofErr w:type="spellStart"/>
            <w:r w:rsidRPr="00457709">
              <w:rPr>
                <w:rFonts w:ascii="Times New Roman" w:hAnsi="Times New Roman" w:cs="Times New Roman"/>
              </w:rPr>
              <w:t>Оџаци</w:t>
            </w:r>
            <w:proofErr w:type="spellEnd"/>
            <w:r w:rsidRPr="00457709">
              <w:rPr>
                <w:rFonts w:ascii="Times New Roman" w:hAnsi="Times New Roman" w:cs="Times New Roman"/>
              </w:rPr>
              <w:t xml:space="preserve">, </w:t>
            </w:r>
            <w:proofErr w:type="spellStart"/>
            <w:r w:rsidRPr="00457709">
              <w:rPr>
                <w:rFonts w:ascii="Times New Roman" w:hAnsi="Times New Roman" w:cs="Times New Roman"/>
              </w:rPr>
              <w:t>површин</w:t>
            </w:r>
            <w:r w:rsidR="002222B9">
              <w:rPr>
                <w:rFonts w:ascii="Times New Roman" w:hAnsi="Times New Roman" w:cs="Times New Roman"/>
              </w:rPr>
              <w:t>a</w:t>
            </w:r>
            <w:proofErr w:type="spellEnd"/>
            <w:r w:rsidRPr="00457709">
              <w:rPr>
                <w:rFonts w:ascii="Times New Roman" w:hAnsi="Times New Roman" w:cs="Times New Roman"/>
              </w:rPr>
              <w:t xml:space="preserve"> </w:t>
            </w:r>
            <w:proofErr w:type="spellStart"/>
            <w:r w:rsidRPr="00457709">
              <w:rPr>
                <w:rFonts w:ascii="Times New Roman" w:hAnsi="Times New Roman" w:cs="Times New Roman"/>
              </w:rPr>
              <w:t>неукњиженог</w:t>
            </w:r>
            <w:proofErr w:type="spellEnd"/>
            <w:r w:rsidRPr="00457709">
              <w:rPr>
                <w:rFonts w:ascii="Times New Roman" w:hAnsi="Times New Roman" w:cs="Times New Roman"/>
              </w:rPr>
              <w:t xml:space="preserve"> </w:t>
            </w:r>
            <w:proofErr w:type="spellStart"/>
            <w:r w:rsidRPr="00457709">
              <w:rPr>
                <w:rFonts w:ascii="Times New Roman" w:hAnsi="Times New Roman" w:cs="Times New Roman"/>
              </w:rPr>
              <w:t>дела</w:t>
            </w:r>
            <w:proofErr w:type="spellEnd"/>
            <w:r w:rsidRPr="00457709">
              <w:rPr>
                <w:rFonts w:ascii="Times New Roman" w:hAnsi="Times New Roman" w:cs="Times New Roman"/>
              </w:rPr>
              <w:t xml:space="preserve"> </w:t>
            </w:r>
            <w:proofErr w:type="spellStart"/>
            <w:r w:rsidRPr="00457709">
              <w:rPr>
                <w:rFonts w:ascii="Times New Roman" w:hAnsi="Times New Roman" w:cs="Times New Roman"/>
              </w:rPr>
              <w:t>објекта</w:t>
            </w:r>
            <w:proofErr w:type="spellEnd"/>
            <w:r w:rsidRPr="00457709">
              <w:rPr>
                <w:rFonts w:ascii="Times New Roman" w:hAnsi="Times New Roman" w:cs="Times New Roman"/>
              </w:rPr>
              <w:t xml:space="preserve"> 92,00 м</w:t>
            </w:r>
            <w:r w:rsidRPr="00457709">
              <w:rPr>
                <w:rFonts w:ascii="Times New Roman" w:hAnsi="Times New Roman" w:cs="Times New Roman"/>
                <w:vertAlign w:val="superscript"/>
              </w:rPr>
              <w:t>2</w:t>
            </w:r>
            <w:r w:rsidR="008B1D5E">
              <w:rPr>
                <w:rFonts w:ascii="Times New Roman" w:hAnsi="Times New Roman" w:cs="Times New Roman"/>
                <w:vertAlign w:val="superscript"/>
                <w:lang w:val="sr-Cyrl-RS"/>
              </w:rPr>
              <w:t xml:space="preserve"> </w:t>
            </w:r>
            <w:proofErr w:type="gramStart"/>
            <w:r w:rsidR="008B1D5E">
              <w:rPr>
                <w:rFonts w:ascii="Times New Roman" w:hAnsi="Times New Roman" w:cs="Times New Roman"/>
                <w:lang w:val="sr-Cyrl-RS"/>
              </w:rPr>
              <w:t>( нето</w:t>
            </w:r>
            <w:proofErr w:type="gramEnd"/>
            <w:r w:rsidR="008B1D5E">
              <w:rPr>
                <w:rFonts w:ascii="Times New Roman" w:hAnsi="Times New Roman" w:cs="Times New Roman"/>
                <w:lang w:val="sr-Cyrl-RS"/>
              </w:rPr>
              <w:t xml:space="preserve"> површина цца 155,00 м</w:t>
            </w:r>
            <w:r w:rsidR="008B1D5E" w:rsidRPr="008B1D5E">
              <w:rPr>
                <w:rFonts w:ascii="Times New Roman" w:hAnsi="Times New Roman" w:cs="Times New Roman"/>
                <w:vertAlign w:val="superscript"/>
                <w:lang w:val="sr-Cyrl-RS"/>
              </w:rPr>
              <w:t>2</w:t>
            </w:r>
            <w:r w:rsidR="008B1D5E">
              <w:rPr>
                <w:rFonts w:ascii="Times New Roman" w:hAnsi="Times New Roman" w:cs="Times New Roman"/>
                <w:lang w:val="sr-Cyrl-RS"/>
              </w:rPr>
              <w:t>)</w:t>
            </w:r>
            <w:r w:rsidRPr="00457709">
              <w:rPr>
                <w:rFonts w:ascii="Times New Roman" w:hAnsi="Times New Roman" w:cs="Times New Roman"/>
              </w:rPr>
              <w:t>;</w:t>
            </w:r>
            <w:bookmarkEnd w:id="1"/>
          </w:p>
          <w:p w14:paraId="7027BA0C" w14:textId="46502E20" w:rsidR="003A16FE" w:rsidRPr="001B2C91" w:rsidRDefault="00B476F4" w:rsidP="00B476F4">
            <w:pPr>
              <w:pStyle w:val="NoSpacing"/>
              <w:ind w:left="-5"/>
              <w:jc w:val="both"/>
            </w:pPr>
            <w:r w:rsidRPr="00B476F4">
              <w:rPr>
                <w:lang w:val="sr-Cyrl-RS"/>
              </w:rPr>
              <w:t>-</w:t>
            </w:r>
            <w:r>
              <w:rPr>
                <w:rFonts w:ascii="Times New Roman" w:hAnsi="Times New Roman" w:cs="Times New Roman"/>
              </w:rPr>
              <w:t xml:space="preserve"> </w:t>
            </w:r>
            <w:r>
              <w:rPr>
                <w:rFonts w:ascii="Times New Roman" w:hAnsi="Times New Roman" w:cs="Times New Roman"/>
                <w:lang w:val="sr-Cyrl-RS"/>
              </w:rPr>
              <w:t xml:space="preserve">       </w:t>
            </w:r>
            <w:proofErr w:type="spellStart"/>
            <w:r w:rsidR="003A16FE" w:rsidRPr="00097E0E">
              <w:rPr>
                <w:rFonts w:ascii="Times New Roman" w:hAnsi="Times New Roman" w:cs="Times New Roman"/>
              </w:rPr>
              <w:t>Објекат</w:t>
            </w:r>
            <w:proofErr w:type="spellEnd"/>
            <w:r w:rsidR="003A16FE" w:rsidRPr="00097E0E">
              <w:rPr>
                <w:rFonts w:ascii="Times New Roman" w:hAnsi="Times New Roman" w:cs="Times New Roman"/>
              </w:rPr>
              <w:t xml:space="preserve">-АНЕКС ПРОИЗВОДНЕ ХАЛЕ РИЛОН, </w:t>
            </w:r>
            <w:proofErr w:type="spellStart"/>
            <w:r w:rsidR="003A16FE" w:rsidRPr="00097E0E">
              <w:rPr>
                <w:rFonts w:ascii="Times New Roman" w:hAnsi="Times New Roman" w:cs="Times New Roman"/>
              </w:rPr>
              <w:t>изграђен</w:t>
            </w:r>
            <w:proofErr w:type="spellEnd"/>
            <w:r w:rsidR="003A16FE" w:rsidRPr="00097E0E">
              <w:rPr>
                <w:rFonts w:ascii="Times New Roman" w:hAnsi="Times New Roman" w:cs="Times New Roman"/>
              </w:rPr>
              <w:t xml:space="preserve"> </w:t>
            </w:r>
            <w:proofErr w:type="spellStart"/>
            <w:r w:rsidR="003A16FE" w:rsidRPr="00097E0E">
              <w:rPr>
                <w:rFonts w:ascii="Times New Roman" w:hAnsi="Times New Roman" w:cs="Times New Roman"/>
              </w:rPr>
              <w:t>на</w:t>
            </w:r>
            <w:proofErr w:type="spellEnd"/>
            <w:r w:rsidR="003A16FE" w:rsidRPr="00097E0E">
              <w:rPr>
                <w:rFonts w:ascii="Times New Roman" w:hAnsi="Times New Roman" w:cs="Times New Roman"/>
              </w:rPr>
              <w:t xml:space="preserve"> </w:t>
            </w:r>
            <w:r w:rsidR="00457709" w:rsidRPr="00097E0E">
              <w:rPr>
                <w:rFonts w:ascii="Times New Roman" w:hAnsi="Times New Roman" w:cs="Times New Roman"/>
                <w:lang w:val="sr-Cyrl-RS"/>
              </w:rPr>
              <w:t xml:space="preserve">кат. </w:t>
            </w:r>
            <w:proofErr w:type="spellStart"/>
            <w:r w:rsidR="003A16FE" w:rsidRPr="00097E0E">
              <w:rPr>
                <w:rFonts w:ascii="Times New Roman" w:hAnsi="Times New Roman" w:cs="Times New Roman"/>
              </w:rPr>
              <w:t>парц</w:t>
            </w:r>
            <w:proofErr w:type="spellEnd"/>
            <w:r w:rsidR="003A16FE" w:rsidRPr="00097E0E">
              <w:rPr>
                <w:rFonts w:ascii="Times New Roman" w:hAnsi="Times New Roman" w:cs="Times New Roman"/>
              </w:rPr>
              <w:t xml:space="preserve">. </w:t>
            </w:r>
            <w:proofErr w:type="spellStart"/>
            <w:r w:rsidR="003A16FE" w:rsidRPr="00097E0E">
              <w:rPr>
                <w:rFonts w:ascii="Times New Roman" w:hAnsi="Times New Roman" w:cs="Times New Roman"/>
              </w:rPr>
              <w:t>бр</w:t>
            </w:r>
            <w:proofErr w:type="spellEnd"/>
            <w:r w:rsidR="003A16FE" w:rsidRPr="00097E0E">
              <w:rPr>
                <w:rFonts w:ascii="Times New Roman" w:hAnsi="Times New Roman" w:cs="Times New Roman"/>
              </w:rPr>
              <w:t xml:space="preserve">. 405/19, </w:t>
            </w:r>
            <w:proofErr w:type="spellStart"/>
            <w:r w:rsidR="003A16FE" w:rsidRPr="00097E0E">
              <w:rPr>
                <w:rFonts w:ascii="Times New Roman" w:hAnsi="Times New Roman" w:cs="Times New Roman"/>
              </w:rPr>
              <w:t>објекат</w:t>
            </w:r>
            <w:proofErr w:type="spellEnd"/>
            <w:r w:rsidR="003A16FE" w:rsidRPr="00097E0E">
              <w:rPr>
                <w:rFonts w:ascii="Times New Roman" w:hAnsi="Times New Roman" w:cs="Times New Roman"/>
              </w:rPr>
              <w:t xml:space="preserve"> </w:t>
            </w:r>
            <w:proofErr w:type="spellStart"/>
            <w:r w:rsidR="003A16FE" w:rsidRPr="00097E0E">
              <w:rPr>
                <w:rFonts w:ascii="Times New Roman" w:hAnsi="Times New Roman" w:cs="Times New Roman"/>
              </w:rPr>
              <w:t>није</w:t>
            </w:r>
            <w:proofErr w:type="spellEnd"/>
            <w:r w:rsidR="003A16FE" w:rsidRPr="00097E0E">
              <w:rPr>
                <w:rFonts w:ascii="Times New Roman" w:hAnsi="Times New Roman" w:cs="Times New Roman"/>
              </w:rPr>
              <w:t xml:space="preserve"> </w:t>
            </w:r>
            <w:proofErr w:type="spellStart"/>
            <w:r w:rsidR="003A16FE" w:rsidRPr="00097E0E">
              <w:rPr>
                <w:rFonts w:ascii="Times New Roman" w:hAnsi="Times New Roman" w:cs="Times New Roman"/>
              </w:rPr>
              <w:t>уписан</w:t>
            </w:r>
            <w:proofErr w:type="spellEnd"/>
            <w:r w:rsidR="003A16FE" w:rsidRPr="00097E0E">
              <w:rPr>
                <w:rFonts w:ascii="Times New Roman" w:hAnsi="Times New Roman" w:cs="Times New Roman"/>
              </w:rPr>
              <w:t xml:space="preserve"> у </w:t>
            </w:r>
            <w:proofErr w:type="spellStart"/>
            <w:r w:rsidR="003A16FE" w:rsidRPr="00097E0E">
              <w:rPr>
                <w:rFonts w:ascii="Times New Roman" w:hAnsi="Times New Roman" w:cs="Times New Roman"/>
              </w:rPr>
              <w:t>лист</w:t>
            </w:r>
            <w:proofErr w:type="spellEnd"/>
            <w:r w:rsidR="003A16FE" w:rsidRPr="00097E0E">
              <w:rPr>
                <w:rFonts w:ascii="Times New Roman" w:hAnsi="Times New Roman" w:cs="Times New Roman"/>
              </w:rPr>
              <w:t xml:space="preserve"> </w:t>
            </w:r>
            <w:proofErr w:type="spellStart"/>
            <w:r w:rsidR="003A16FE" w:rsidRPr="00097E0E">
              <w:rPr>
                <w:rFonts w:ascii="Times New Roman" w:hAnsi="Times New Roman" w:cs="Times New Roman"/>
              </w:rPr>
              <w:t>непокретности</w:t>
            </w:r>
            <w:proofErr w:type="spellEnd"/>
            <w:r w:rsidR="003A16FE" w:rsidRPr="00097E0E">
              <w:rPr>
                <w:rFonts w:ascii="Times New Roman" w:hAnsi="Times New Roman" w:cs="Times New Roman"/>
              </w:rPr>
              <w:t xml:space="preserve"> </w:t>
            </w:r>
            <w:proofErr w:type="spellStart"/>
            <w:r w:rsidR="003A16FE" w:rsidRPr="00097E0E">
              <w:rPr>
                <w:rFonts w:ascii="Times New Roman" w:hAnsi="Times New Roman" w:cs="Times New Roman"/>
              </w:rPr>
              <w:t>бр</w:t>
            </w:r>
            <w:proofErr w:type="spellEnd"/>
            <w:r w:rsidR="003A16FE" w:rsidRPr="00097E0E">
              <w:rPr>
                <w:rFonts w:ascii="Times New Roman" w:hAnsi="Times New Roman" w:cs="Times New Roman"/>
              </w:rPr>
              <w:t xml:space="preserve">. 399 К.О. </w:t>
            </w:r>
            <w:proofErr w:type="spellStart"/>
            <w:r w:rsidR="003A16FE" w:rsidRPr="00097E0E">
              <w:rPr>
                <w:rFonts w:ascii="Times New Roman" w:hAnsi="Times New Roman" w:cs="Times New Roman"/>
              </w:rPr>
              <w:t>Оџаци</w:t>
            </w:r>
            <w:proofErr w:type="spellEnd"/>
            <w:r w:rsidR="003A16FE" w:rsidRPr="00097E0E">
              <w:rPr>
                <w:rFonts w:ascii="Times New Roman" w:hAnsi="Times New Roman" w:cs="Times New Roman"/>
              </w:rPr>
              <w:t xml:space="preserve">, </w:t>
            </w:r>
            <w:proofErr w:type="spellStart"/>
            <w:r w:rsidR="003A16FE" w:rsidRPr="00097E0E">
              <w:rPr>
                <w:rFonts w:ascii="Times New Roman" w:hAnsi="Times New Roman" w:cs="Times New Roman"/>
              </w:rPr>
              <w:t>површина</w:t>
            </w:r>
            <w:proofErr w:type="spellEnd"/>
            <w:r w:rsidR="003A16FE" w:rsidRPr="00097E0E">
              <w:rPr>
                <w:rFonts w:ascii="Times New Roman" w:hAnsi="Times New Roman" w:cs="Times New Roman"/>
              </w:rPr>
              <w:t xml:space="preserve"> </w:t>
            </w:r>
            <w:proofErr w:type="spellStart"/>
            <w:r w:rsidR="003A16FE" w:rsidRPr="00097E0E">
              <w:rPr>
                <w:rFonts w:ascii="Times New Roman" w:hAnsi="Times New Roman" w:cs="Times New Roman"/>
              </w:rPr>
              <w:t>неукњиженог</w:t>
            </w:r>
            <w:proofErr w:type="spellEnd"/>
            <w:r w:rsidR="003A16FE" w:rsidRPr="00097E0E">
              <w:rPr>
                <w:rFonts w:ascii="Times New Roman" w:hAnsi="Times New Roman" w:cs="Times New Roman"/>
              </w:rPr>
              <w:t xml:space="preserve"> </w:t>
            </w:r>
            <w:proofErr w:type="spellStart"/>
            <w:r w:rsidR="003A16FE" w:rsidRPr="00097E0E">
              <w:rPr>
                <w:rFonts w:ascii="Times New Roman" w:hAnsi="Times New Roman" w:cs="Times New Roman"/>
              </w:rPr>
              <w:t>објекта</w:t>
            </w:r>
            <w:proofErr w:type="spellEnd"/>
            <w:r w:rsidR="003A16FE" w:rsidRPr="00097E0E">
              <w:rPr>
                <w:rFonts w:ascii="Times New Roman" w:hAnsi="Times New Roman" w:cs="Times New Roman"/>
              </w:rPr>
              <w:t xml:space="preserve"> 104,00 м</w:t>
            </w:r>
            <w:r w:rsidR="003A16FE" w:rsidRPr="00097E0E">
              <w:rPr>
                <w:rFonts w:ascii="Times New Roman" w:hAnsi="Times New Roman" w:cs="Times New Roman"/>
                <w:vertAlign w:val="superscript"/>
              </w:rPr>
              <w:t>2</w:t>
            </w:r>
            <w:r w:rsidR="003A16FE" w:rsidRPr="00097E0E">
              <w:rPr>
                <w:rFonts w:ascii="Times New Roman" w:hAnsi="Times New Roman" w:cs="Times New Roman"/>
              </w:rPr>
              <w:t>;</w:t>
            </w:r>
          </w:p>
          <w:p w14:paraId="3F1962FC" w14:textId="7D03842D" w:rsidR="003A16FE" w:rsidRPr="001B2C91" w:rsidRDefault="003A16FE" w:rsidP="00452D37">
            <w:pPr>
              <w:pStyle w:val="NoSpacing"/>
              <w:numPr>
                <w:ilvl w:val="0"/>
                <w:numId w:val="3"/>
              </w:numPr>
              <w:ind w:left="-20" w:firstLine="20"/>
              <w:jc w:val="both"/>
            </w:pPr>
            <w:proofErr w:type="spellStart"/>
            <w:r w:rsidRPr="001B2C91">
              <w:rPr>
                <w:rFonts w:ascii="Times New Roman" w:hAnsi="Times New Roman" w:cs="Times New Roman"/>
              </w:rPr>
              <w:lastRenderedPageBreak/>
              <w:t>Објекат</w:t>
            </w:r>
            <w:proofErr w:type="spellEnd"/>
            <w:r w:rsidRPr="001B2C91">
              <w:rPr>
                <w:rFonts w:ascii="Times New Roman" w:hAnsi="Times New Roman" w:cs="Times New Roman"/>
              </w:rPr>
              <w:t xml:space="preserve"> </w:t>
            </w:r>
            <w:proofErr w:type="spellStart"/>
            <w:r w:rsidRPr="001B2C91">
              <w:rPr>
                <w:rFonts w:ascii="Times New Roman" w:hAnsi="Times New Roman" w:cs="Times New Roman"/>
              </w:rPr>
              <w:t>бр</w:t>
            </w:r>
            <w:proofErr w:type="spellEnd"/>
            <w:r w:rsidRPr="001B2C91">
              <w:rPr>
                <w:rFonts w:ascii="Times New Roman" w:hAnsi="Times New Roman" w:cs="Times New Roman"/>
              </w:rPr>
              <w:t xml:space="preserve">. 2-ЗГРАДА ТРАФО СТАНИЦЕ, </w:t>
            </w:r>
            <w:proofErr w:type="spellStart"/>
            <w:r w:rsidRPr="001B2C91">
              <w:rPr>
                <w:rFonts w:ascii="Times New Roman" w:hAnsi="Times New Roman" w:cs="Times New Roman"/>
              </w:rPr>
              <w:t>изграђен</w:t>
            </w:r>
            <w:proofErr w:type="spellEnd"/>
            <w:r w:rsidRPr="001B2C91">
              <w:rPr>
                <w:rFonts w:ascii="Times New Roman" w:hAnsi="Times New Roman" w:cs="Times New Roman"/>
              </w:rPr>
              <w:t xml:space="preserve"> </w:t>
            </w:r>
            <w:proofErr w:type="spellStart"/>
            <w:r w:rsidRPr="001B2C91">
              <w:rPr>
                <w:rFonts w:ascii="Times New Roman" w:hAnsi="Times New Roman" w:cs="Times New Roman"/>
              </w:rPr>
              <w:t>на</w:t>
            </w:r>
            <w:proofErr w:type="spellEnd"/>
            <w:r w:rsidRPr="001B2C91">
              <w:rPr>
                <w:rFonts w:ascii="Times New Roman" w:hAnsi="Times New Roman" w:cs="Times New Roman"/>
              </w:rPr>
              <w:t xml:space="preserve"> </w:t>
            </w:r>
            <w:r w:rsidR="00BF7E13">
              <w:rPr>
                <w:rFonts w:ascii="Times New Roman" w:hAnsi="Times New Roman" w:cs="Times New Roman"/>
                <w:lang w:val="sr-Cyrl-RS"/>
              </w:rPr>
              <w:t xml:space="preserve">кат. </w:t>
            </w:r>
            <w:proofErr w:type="spellStart"/>
            <w:r w:rsidRPr="001B2C91">
              <w:rPr>
                <w:rFonts w:ascii="Times New Roman" w:hAnsi="Times New Roman" w:cs="Times New Roman"/>
              </w:rPr>
              <w:t>парц</w:t>
            </w:r>
            <w:proofErr w:type="spellEnd"/>
            <w:r w:rsidRPr="001B2C91">
              <w:rPr>
                <w:rFonts w:ascii="Times New Roman" w:hAnsi="Times New Roman" w:cs="Times New Roman"/>
              </w:rPr>
              <w:t xml:space="preserve">. </w:t>
            </w:r>
            <w:proofErr w:type="spellStart"/>
            <w:r w:rsidRPr="001B2C91">
              <w:rPr>
                <w:rFonts w:ascii="Times New Roman" w:hAnsi="Times New Roman" w:cs="Times New Roman"/>
              </w:rPr>
              <w:t>бр</w:t>
            </w:r>
            <w:proofErr w:type="spellEnd"/>
            <w:r w:rsidRPr="001B2C91">
              <w:rPr>
                <w:rFonts w:ascii="Times New Roman" w:hAnsi="Times New Roman" w:cs="Times New Roman"/>
              </w:rPr>
              <w:t xml:space="preserve">. 405/19, </w:t>
            </w:r>
            <w:proofErr w:type="spellStart"/>
            <w:r w:rsidRPr="001B2C91">
              <w:rPr>
                <w:rFonts w:ascii="Times New Roman" w:hAnsi="Times New Roman" w:cs="Times New Roman"/>
              </w:rPr>
              <w:t>уписан</w:t>
            </w:r>
            <w:proofErr w:type="spellEnd"/>
            <w:r w:rsidRPr="001B2C91">
              <w:rPr>
                <w:rFonts w:ascii="Times New Roman" w:hAnsi="Times New Roman" w:cs="Times New Roman"/>
              </w:rPr>
              <w:t xml:space="preserve"> у </w:t>
            </w:r>
            <w:proofErr w:type="spellStart"/>
            <w:r w:rsidRPr="001B2C91">
              <w:rPr>
                <w:rFonts w:ascii="Times New Roman" w:hAnsi="Times New Roman" w:cs="Times New Roman"/>
              </w:rPr>
              <w:t>лист</w:t>
            </w:r>
            <w:proofErr w:type="spellEnd"/>
            <w:r w:rsidRPr="001B2C91">
              <w:rPr>
                <w:rFonts w:ascii="Times New Roman" w:hAnsi="Times New Roman" w:cs="Times New Roman"/>
              </w:rPr>
              <w:t xml:space="preserve"> </w:t>
            </w:r>
            <w:proofErr w:type="spellStart"/>
            <w:r w:rsidRPr="001B2C91">
              <w:rPr>
                <w:rFonts w:ascii="Times New Roman" w:hAnsi="Times New Roman" w:cs="Times New Roman"/>
              </w:rPr>
              <w:t>непокретности</w:t>
            </w:r>
            <w:proofErr w:type="spellEnd"/>
            <w:r w:rsidRPr="001B2C91">
              <w:rPr>
                <w:rFonts w:ascii="Times New Roman" w:hAnsi="Times New Roman" w:cs="Times New Roman"/>
              </w:rPr>
              <w:t xml:space="preserve"> </w:t>
            </w:r>
            <w:proofErr w:type="spellStart"/>
            <w:r w:rsidRPr="001B2C91">
              <w:rPr>
                <w:rFonts w:ascii="Times New Roman" w:hAnsi="Times New Roman" w:cs="Times New Roman"/>
              </w:rPr>
              <w:t>бр</w:t>
            </w:r>
            <w:proofErr w:type="spellEnd"/>
            <w:r w:rsidRPr="001B2C91">
              <w:rPr>
                <w:rFonts w:ascii="Times New Roman" w:hAnsi="Times New Roman" w:cs="Times New Roman"/>
              </w:rPr>
              <w:t xml:space="preserve">. 399 К.О. </w:t>
            </w:r>
            <w:proofErr w:type="spellStart"/>
            <w:r w:rsidRPr="001B2C91">
              <w:rPr>
                <w:rFonts w:ascii="Times New Roman" w:hAnsi="Times New Roman" w:cs="Times New Roman"/>
              </w:rPr>
              <w:t>Оџаци</w:t>
            </w:r>
            <w:proofErr w:type="spellEnd"/>
            <w:r w:rsidR="00F3612A">
              <w:rPr>
                <w:rFonts w:ascii="Times New Roman" w:hAnsi="Times New Roman" w:cs="Times New Roman"/>
                <w:lang w:val="sr-Cyrl-RS"/>
              </w:rPr>
              <w:t xml:space="preserve">, број објекта </w:t>
            </w:r>
            <w:r w:rsidR="000F4387">
              <w:rPr>
                <w:rFonts w:ascii="Times New Roman" w:hAnsi="Times New Roman" w:cs="Times New Roman"/>
                <w:lang w:val="sr-Latn-RS"/>
              </w:rPr>
              <w:t>2</w:t>
            </w:r>
            <w:r w:rsidRPr="001B2C91">
              <w:rPr>
                <w:rFonts w:ascii="Times New Roman" w:hAnsi="Times New Roman" w:cs="Times New Roman"/>
              </w:rPr>
              <w:t xml:space="preserve">, </w:t>
            </w:r>
            <w:proofErr w:type="spellStart"/>
            <w:r w:rsidRPr="001B2C91">
              <w:rPr>
                <w:rFonts w:ascii="Times New Roman" w:hAnsi="Times New Roman" w:cs="Times New Roman"/>
              </w:rPr>
              <w:t>површин</w:t>
            </w:r>
            <w:r w:rsidR="002222B9">
              <w:rPr>
                <w:rFonts w:ascii="Times New Roman" w:hAnsi="Times New Roman" w:cs="Times New Roman"/>
              </w:rPr>
              <w:t>a</w:t>
            </w:r>
            <w:proofErr w:type="spellEnd"/>
            <w:r w:rsidRPr="001B2C91">
              <w:rPr>
                <w:rFonts w:ascii="Times New Roman" w:hAnsi="Times New Roman" w:cs="Times New Roman"/>
              </w:rPr>
              <w:t xml:space="preserve"> </w:t>
            </w:r>
            <w:proofErr w:type="spellStart"/>
            <w:r w:rsidRPr="001B2C91">
              <w:rPr>
                <w:rFonts w:ascii="Times New Roman" w:hAnsi="Times New Roman" w:cs="Times New Roman"/>
              </w:rPr>
              <w:t>објекта</w:t>
            </w:r>
            <w:proofErr w:type="spellEnd"/>
            <w:r w:rsidRPr="001B2C91">
              <w:rPr>
                <w:rFonts w:ascii="Times New Roman" w:hAnsi="Times New Roman" w:cs="Times New Roman"/>
              </w:rPr>
              <w:t xml:space="preserve"> 66,00 м</w:t>
            </w:r>
            <w:r w:rsidRPr="001B2C91">
              <w:rPr>
                <w:rFonts w:ascii="Times New Roman" w:hAnsi="Times New Roman" w:cs="Times New Roman"/>
                <w:vertAlign w:val="superscript"/>
              </w:rPr>
              <w:t>2</w:t>
            </w:r>
            <w:r w:rsidR="00F3612A">
              <w:rPr>
                <w:rFonts w:ascii="Times New Roman" w:hAnsi="Times New Roman" w:cs="Times New Roman"/>
                <w:lang w:val="sr-Cyrl-RS"/>
              </w:rPr>
              <w:t xml:space="preserve">, врста права: својина, облик својине: друштвена у корист ИТЕС „Лола </w:t>
            </w:r>
            <w:proofErr w:type="gramStart"/>
            <w:r w:rsidR="00F3612A">
              <w:rPr>
                <w:rFonts w:ascii="Times New Roman" w:hAnsi="Times New Roman" w:cs="Times New Roman"/>
                <w:lang w:val="sr-Cyrl-RS"/>
              </w:rPr>
              <w:t>Рибар“ а.д.</w:t>
            </w:r>
            <w:proofErr w:type="gramEnd"/>
            <w:r w:rsidR="00F3612A">
              <w:rPr>
                <w:rFonts w:ascii="Times New Roman" w:hAnsi="Times New Roman" w:cs="Times New Roman"/>
                <w:lang w:val="sr-Cyrl-RS"/>
              </w:rPr>
              <w:t xml:space="preserve"> Оџаци, обим удела 1/1</w:t>
            </w:r>
            <w:r w:rsidRPr="001B2C91">
              <w:rPr>
                <w:rFonts w:ascii="Times New Roman" w:hAnsi="Times New Roman" w:cs="Times New Roman"/>
              </w:rPr>
              <w:t>;</w:t>
            </w:r>
          </w:p>
          <w:p w14:paraId="3E8D310D" w14:textId="68807330" w:rsidR="00457709" w:rsidRPr="00D87922" w:rsidRDefault="00452D37" w:rsidP="00251D34">
            <w:pPr>
              <w:pStyle w:val="NoSpacing"/>
              <w:numPr>
                <w:ilvl w:val="0"/>
                <w:numId w:val="3"/>
              </w:numPr>
              <w:ind w:left="0" w:firstLine="360"/>
              <w:jc w:val="both"/>
              <w:rPr>
                <w:lang w:val="sr-Latn-RS"/>
              </w:rPr>
            </w:pPr>
            <w:r w:rsidRPr="001B2C91">
              <w:rPr>
                <w:rFonts w:ascii="Times New Roman" w:hAnsi="Times New Roman" w:cs="Times New Roman"/>
                <w:lang w:val="sr-Cyrl-RS"/>
              </w:rPr>
              <w:t xml:space="preserve"> </w:t>
            </w:r>
            <w:proofErr w:type="spellStart"/>
            <w:r w:rsidR="003A16FE" w:rsidRPr="001B2C91">
              <w:rPr>
                <w:rFonts w:ascii="Times New Roman" w:hAnsi="Times New Roman" w:cs="Times New Roman"/>
              </w:rPr>
              <w:t>Објекат</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бр</w:t>
            </w:r>
            <w:proofErr w:type="spellEnd"/>
            <w:r w:rsidR="003A16FE" w:rsidRPr="001B2C91">
              <w:rPr>
                <w:rFonts w:ascii="Times New Roman" w:hAnsi="Times New Roman" w:cs="Times New Roman"/>
              </w:rPr>
              <w:t xml:space="preserve">. 1-ЗГРАДА МАГАЦИНА, </w:t>
            </w:r>
            <w:proofErr w:type="spellStart"/>
            <w:r w:rsidR="003A16FE" w:rsidRPr="001B2C91">
              <w:rPr>
                <w:rFonts w:ascii="Times New Roman" w:hAnsi="Times New Roman" w:cs="Times New Roman"/>
              </w:rPr>
              <w:t>изграђен</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на</w:t>
            </w:r>
            <w:proofErr w:type="spellEnd"/>
            <w:r w:rsidR="003A16FE" w:rsidRPr="001B2C91">
              <w:rPr>
                <w:rFonts w:ascii="Times New Roman" w:hAnsi="Times New Roman" w:cs="Times New Roman"/>
              </w:rPr>
              <w:t xml:space="preserve"> </w:t>
            </w:r>
            <w:r w:rsidR="00BF7E13">
              <w:rPr>
                <w:rFonts w:ascii="Times New Roman" w:hAnsi="Times New Roman" w:cs="Times New Roman"/>
                <w:lang w:val="sr-Cyrl-RS"/>
              </w:rPr>
              <w:t xml:space="preserve">кат. </w:t>
            </w:r>
            <w:proofErr w:type="spellStart"/>
            <w:r w:rsidR="003A16FE" w:rsidRPr="001B2C91">
              <w:rPr>
                <w:rFonts w:ascii="Times New Roman" w:hAnsi="Times New Roman" w:cs="Times New Roman"/>
              </w:rPr>
              <w:t>парц</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бр</w:t>
            </w:r>
            <w:proofErr w:type="spellEnd"/>
            <w:r w:rsidR="003A16FE" w:rsidRPr="001B2C91">
              <w:rPr>
                <w:rFonts w:ascii="Times New Roman" w:hAnsi="Times New Roman" w:cs="Times New Roman"/>
              </w:rPr>
              <w:t xml:space="preserve">. 405/20, </w:t>
            </w:r>
            <w:proofErr w:type="spellStart"/>
            <w:r w:rsidR="003A16FE" w:rsidRPr="001B2C91">
              <w:rPr>
                <w:rFonts w:ascii="Times New Roman" w:hAnsi="Times New Roman" w:cs="Times New Roman"/>
              </w:rPr>
              <w:t>уписан</w:t>
            </w:r>
            <w:proofErr w:type="spellEnd"/>
            <w:r w:rsidR="003A16FE" w:rsidRPr="001B2C91">
              <w:rPr>
                <w:rFonts w:ascii="Times New Roman" w:hAnsi="Times New Roman" w:cs="Times New Roman"/>
              </w:rPr>
              <w:t xml:space="preserve"> у </w:t>
            </w:r>
            <w:proofErr w:type="spellStart"/>
            <w:r w:rsidR="003A16FE" w:rsidRPr="001B2C91">
              <w:rPr>
                <w:rFonts w:ascii="Times New Roman" w:hAnsi="Times New Roman" w:cs="Times New Roman"/>
              </w:rPr>
              <w:t>лист</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непокретности</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бр</w:t>
            </w:r>
            <w:proofErr w:type="spellEnd"/>
            <w:r w:rsidR="003A16FE" w:rsidRPr="001B2C91">
              <w:rPr>
                <w:rFonts w:ascii="Times New Roman" w:hAnsi="Times New Roman" w:cs="Times New Roman"/>
              </w:rPr>
              <w:t xml:space="preserve">. 399 К.О. </w:t>
            </w:r>
            <w:proofErr w:type="spellStart"/>
            <w:r w:rsidR="003A16FE" w:rsidRPr="001B2C91">
              <w:rPr>
                <w:rFonts w:ascii="Times New Roman" w:hAnsi="Times New Roman" w:cs="Times New Roman"/>
              </w:rPr>
              <w:t>Оџаци</w:t>
            </w:r>
            <w:proofErr w:type="spellEnd"/>
            <w:r w:rsidR="003A16FE" w:rsidRPr="001B2C91">
              <w:rPr>
                <w:rFonts w:ascii="Times New Roman" w:hAnsi="Times New Roman" w:cs="Times New Roman"/>
              </w:rPr>
              <w:t xml:space="preserve">, </w:t>
            </w:r>
            <w:r w:rsidR="00833A3F">
              <w:rPr>
                <w:rFonts w:ascii="Times New Roman" w:hAnsi="Times New Roman" w:cs="Times New Roman"/>
                <w:lang w:val="sr-Cyrl-RS"/>
              </w:rPr>
              <w:t xml:space="preserve">број објекта 1, </w:t>
            </w:r>
            <w:proofErr w:type="spellStart"/>
            <w:r w:rsidR="003A16FE" w:rsidRPr="001B2C91">
              <w:rPr>
                <w:rFonts w:ascii="Times New Roman" w:hAnsi="Times New Roman" w:cs="Times New Roman"/>
              </w:rPr>
              <w:t>површина</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укњиженог</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дела</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објекта</w:t>
            </w:r>
            <w:proofErr w:type="spellEnd"/>
            <w:r w:rsidR="003A16FE" w:rsidRPr="001B2C91">
              <w:rPr>
                <w:rFonts w:ascii="Times New Roman" w:hAnsi="Times New Roman" w:cs="Times New Roman"/>
              </w:rPr>
              <w:t xml:space="preserve"> 396,00 м</w:t>
            </w:r>
            <w:r w:rsidR="003A16FE" w:rsidRPr="001B2C91">
              <w:rPr>
                <w:rFonts w:ascii="Times New Roman" w:hAnsi="Times New Roman" w:cs="Times New Roman"/>
                <w:vertAlign w:val="superscript"/>
              </w:rPr>
              <w:t>2</w:t>
            </w:r>
            <w:r w:rsidR="003A16FE" w:rsidRPr="001B2C91">
              <w:rPr>
                <w:rFonts w:ascii="Times New Roman" w:hAnsi="Times New Roman" w:cs="Times New Roman"/>
              </w:rPr>
              <w:t>,</w:t>
            </w:r>
            <w:r w:rsidR="00457709">
              <w:rPr>
                <w:rFonts w:ascii="Times New Roman" w:hAnsi="Times New Roman" w:cs="Times New Roman"/>
                <w:lang w:val="sr-Cyrl-RS"/>
              </w:rPr>
              <w:t xml:space="preserve"> </w:t>
            </w:r>
            <w:proofErr w:type="spellStart"/>
            <w:r w:rsidR="00D87922" w:rsidRPr="001B2C91">
              <w:rPr>
                <w:rFonts w:ascii="Times New Roman" w:hAnsi="Times New Roman" w:cs="Times New Roman"/>
              </w:rPr>
              <w:t>површина</w:t>
            </w:r>
            <w:proofErr w:type="spellEnd"/>
            <w:r w:rsidR="00D87922" w:rsidRPr="001B2C91">
              <w:rPr>
                <w:rFonts w:ascii="Times New Roman" w:hAnsi="Times New Roman" w:cs="Times New Roman"/>
              </w:rPr>
              <w:t xml:space="preserve"> </w:t>
            </w:r>
            <w:proofErr w:type="spellStart"/>
            <w:r w:rsidR="00D87922" w:rsidRPr="001B2C91">
              <w:rPr>
                <w:rFonts w:ascii="Times New Roman" w:hAnsi="Times New Roman" w:cs="Times New Roman"/>
              </w:rPr>
              <w:t>неукњиженог</w:t>
            </w:r>
            <w:proofErr w:type="spellEnd"/>
            <w:r w:rsidR="00D87922" w:rsidRPr="001B2C91">
              <w:rPr>
                <w:rFonts w:ascii="Times New Roman" w:hAnsi="Times New Roman" w:cs="Times New Roman"/>
              </w:rPr>
              <w:t xml:space="preserve"> </w:t>
            </w:r>
            <w:proofErr w:type="spellStart"/>
            <w:r w:rsidR="00D87922" w:rsidRPr="001B2C91">
              <w:rPr>
                <w:rFonts w:ascii="Times New Roman" w:hAnsi="Times New Roman" w:cs="Times New Roman"/>
              </w:rPr>
              <w:t>дела</w:t>
            </w:r>
            <w:proofErr w:type="spellEnd"/>
            <w:r w:rsidR="00D87922" w:rsidRPr="001B2C91">
              <w:rPr>
                <w:rFonts w:ascii="Times New Roman" w:hAnsi="Times New Roman" w:cs="Times New Roman"/>
              </w:rPr>
              <w:t xml:space="preserve"> </w:t>
            </w:r>
            <w:proofErr w:type="spellStart"/>
            <w:r w:rsidR="00D87922" w:rsidRPr="001B2C91">
              <w:rPr>
                <w:rFonts w:ascii="Times New Roman" w:hAnsi="Times New Roman" w:cs="Times New Roman"/>
              </w:rPr>
              <w:t>објекта</w:t>
            </w:r>
            <w:proofErr w:type="spellEnd"/>
            <w:r w:rsidR="00D87922" w:rsidRPr="001B2C91">
              <w:rPr>
                <w:rFonts w:ascii="Times New Roman" w:hAnsi="Times New Roman" w:cs="Times New Roman"/>
              </w:rPr>
              <w:t xml:space="preserve"> 250,00 м</w:t>
            </w:r>
            <w:r w:rsidR="00D87922" w:rsidRPr="001B2C91">
              <w:rPr>
                <w:rFonts w:ascii="Times New Roman" w:hAnsi="Times New Roman" w:cs="Times New Roman"/>
                <w:vertAlign w:val="superscript"/>
              </w:rPr>
              <w:t>2</w:t>
            </w:r>
            <w:r w:rsidR="00D87922" w:rsidRPr="001B2C91">
              <w:rPr>
                <w:rFonts w:ascii="Times New Roman" w:hAnsi="Times New Roman" w:cs="Times New Roman"/>
              </w:rPr>
              <w:t xml:space="preserve">, </w:t>
            </w:r>
            <w:proofErr w:type="gramStart"/>
            <w:r w:rsidR="00D87922">
              <w:rPr>
                <w:rFonts w:ascii="Times New Roman" w:hAnsi="Times New Roman" w:cs="Times New Roman"/>
                <w:lang w:val="sr-Cyrl-RS"/>
              </w:rPr>
              <w:t>свега  површине</w:t>
            </w:r>
            <w:proofErr w:type="gramEnd"/>
            <w:r w:rsidR="00D87922">
              <w:rPr>
                <w:rFonts w:ascii="Times New Roman" w:hAnsi="Times New Roman" w:cs="Times New Roman"/>
                <w:lang w:val="sr-Cyrl-RS"/>
              </w:rPr>
              <w:t xml:space="preserve"> 646,00м2, </w:t>
            </w:r>
            <w:r w:rsidR="00457709">
              <w:rPr>
                <w:rFonts w:ascii="Times New Roman" w:hAnsi="Times New Roman" w:cs="Times New Roman"/>
                <w:lang w:val="sr-Cyrl-RS"/>
              </w:rPr>
              <w:t>врста права: својина, облик својине: друштвена у корист ИТЕС „Лола Рибар“ а.д. Оџаци, обим удела 1/1</w:t>
            </w:r>
            <w:r w:rsidR="00D87922">
              <w:rPr>
                <w:rFonts w:ascii="Times New Roman" w:hAnsi="Times New Roman" w:cs="Times New Roman"/>
                <w:lang w:val="sr-Latn-RS"/>
              </w:rPr>
              <w:t>;</w:t>
            </w:r>
          </w:p>
          <w:p w14:paraId="6340433A" w14:textId="32E27F4A" w:rsidR="003A16FE" w:rsidRPr="001B2C91" w:rsidRDefault="00452D37" w:rsidP="00452D37">
            <w:pPr>
              <w:pStyle w:val="NoSpacing"/>
              <w:numPr>
                <w:ilvl w:val="0"/>
                <w:numId w:val="3"/>
              </w:numPr>
              <w:ind w:left="122" w:hanging="122"/>
              <w:jc w:val="both"/>
            </w:pPr>
            <w:r w:rsidRPr="001B2C91">
              <w:rPr>
                <w:rFonts w:ascii="Times New Roman" w:hAnsi="Times New Roman" w:cs="Times New Roman"/>
                <w:lang w:val="sr-Cyrl-RS"/>
              </w:rPr>
              <w:t xml:space="preserve">            </w:t>
            </w:r>
            <w:proofErr w:type="spellStart"/>
            <w:r w:rsidR="003A16FE" w:rsidRPr="001B2C91">
              <w:rPr>
                <w:rFonts w:ascii="Times New Roman" w:hAnsi="Times New Roman" w:cs="Times New Roman"/>
              </w:rPr>
              <w:t>Објекат</w:t>
            </w:r>
            <w:proofErr w:type="spellEnd"/>
            <w:r w:rsidR="003A16FE" w:rsidRPr="001B2C91">
              <w:rPr>
                <w:rFonts w:ascii="Times New Roman" w:hAnsi="Times New Roman" w:cs="Times New Roman"/>
              </w:rPr>
              <w:t xml:space="preserve">-АНЕКС МАГАЦИНА, </w:t>
            </w:r>
            <w:proofErr w:type="spellStart"/>
            <w:r w:rsidR="003A16FE" w:rsidRPr="001B2C91">
              <w:rPr>
                <w:rFonts w:ascii="Times New Roman" w:hAnsi="Times New Roman" w:cs="Times New Roman"/>
              </w:rPr>
              <w:t>изграђен</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на</w:t>
            </w:r>
            <w:proofErr w:type="spellEnd"/>
            <w:r w:rsidR="003A16FE" w:rsidRPr="001B2C91">
              <w:rPr>
                <w:rFonts w:ascii="Times New Roman" w:hAnsi="Times New Roman" w:cs="Times New Roman"/>
              </w:rPr>
              <w:t xml:space="preserve"> </w:t>
            </w:r>
            <w:r w:rsidR="00BF7E13">
              <w:rPr>
                <w:rFonts w:ascii="Times New Roman" w:hAnsi="Times New Roman" w:cs="Times New Roman"/>
                <w:lang w:val="sr-Cyrl-RS"/>
              </w:rPr>
              <w:t xml:space="preserve">кат. </w:t>
            </w:r>
            <w:proofErr w:type="spellStart"/>
            <w:r w:rsidR="003A16FE" w:rsidRPr="001B2C91">
              <w:rPr>
                <w:rFonts w:ascii="Times New Roman" w:hAnsi="Times New Roman" w:cs="Times New Roman"/>
              </w:rPr>
              <w:t>парц</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бр</w:t>
            </w:r>
            <w:proofErr w:type="spellEnd"/>
            <w:r w:rsidR="003A16FE" w:rsidRPr="001B2C91">
              <w:rPr>
                <w:rFonts w:ascii="Times New Roman" w:hAnsi="Times New Roman" w:cs="Times New Roman"/>
              </w:rPr>
              <w:t xml:space="preserve">. 405/20, </w:t>
            </w:r>
            <w:proofErr w:type="spellStart"/>
            <w:r w:rsidR="003A16FE" w:rsidRPr="001B2C91">
              <w:rPr>
                <w:rFonts w:ascii="Times New Roman" w:hAnsi="Times New Roman" w:cs="Times New Roman"/>
              </w:rPr>
              <w:t>објекат</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није</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уписан</w:t>
            </w:r>
            <w:proofErr w:type="spellEnd"/>
            <w:r w:rsidR="003A16FE" w:rsidRPr="001B2C91">
              <w:rPr>
                <w:rFonts w:ascii="Times New Roman" w:hAnsi="Times New Roman" w:cs="Times New Roman"/>
              </w:rPr>
              <w:t xml:space="preserve"> у </w:t>
            </w:r>
            <w:proofErr w:type="spellStart"/>
            <w:r w:rsidR="003A16FE" w:rsidRPr="001B2C91">
              <w:rPr>
                <w:rFonts w:ascii="Times New Roman" w:hAnsi="Times New Roman" w:cs="Times New Roman"/>
              </w:rPr>
              <w:t>лист</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непокретности</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бр</w:t>
            </w:r>
            <w:proofErr w:type="spellEnd"/>
            <w:r w:rsidR="003A16FE" w:rsidRPr="001B2C91">
              <w:rPr>
                <w:rFonts w:ascii="Times New Roman" w:hAnsi="Times New Roman" w:cs="Times New Roman"/>
              </w:rPr>
              <w:t xml:space="preserve">. 399 К.О. </w:t>
            </w:r>
            <w:proofErr w:type="spellStart"/>
            <w:r w:rsidR="003A16FE" w:rsidRPr="001B2C91">
              <w:rPr>
                <w:rFonts w:ascii="Times New Roman" w:hAnsi="Times New Roman" w:cs="Times New Roman"/>
              </w:rPr>
              <w:t>Оџаци</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површина</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неукњиженог</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дела</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објекта</w:t>
            </w:r>
            <w:proofErr w:type="spellEnd"/>
            <w:r w:rsidR="003A16FE" w:rsidRPr="001B2C91">
              <w:rPr>
                <w:rFonts w:ascii="Times New Roman" w:hAnsi="Times New Roman" w:cs="Times New Roman"/>
              </w:rPr>
              <w:t xml:space="preserve"> 211,00 м</w:t>
            </w:r>
            <w:r w:rsidR="003A16FE" w:rsidRPr="001B2C91">
              <w:rPr>
                <w:rFonts w:ascii="Times New Roman" w:hAnsi="Times New Roman" w:cs="Times New Roman"/>
                <w:vertAlign w:val="superscript"/>
              </w:rPr>
              <w:t>2</w:t>
            </w:r>
            <w:r w:rsidR="003A16FE" w:rsidRPr="001B2C91">
              <w:rPr>
                <w:rFonts w:ascii="Times New Roman" w:hAnsi="Times New Roman" w:cs="Times New Roman"/>
              </w:rPr>
              <w:t>;</w:t>
            </w:r>
          </w:p>
          <w:p w14:paraId="335FE429" w14:textId="1E8B97A3" w:rsidR="003A16FE" w:rsidRPr="001B2C91" w:rsidRDefault="00452D37" w:rsidP="00452D37">
            <w:pPr>
              <w:pStyle w:val="NoSpacing"/>
              <w:numPr>
                <w:ilvl w:val="0"/>
                <w:numId w:val="3"/>
              </w:numPr>
              <w:ind w:left="122" w:hanging="142"/>
              <w:jc w:val="both"/>
            </w:pPr>
            <w:r w:rsidRPr="001B2C91">
              <w:rPr>
                <w:rFonts w:ascii="Times New Roman" w:hAnsi="Times New Roman" w:cs="Times New Roman"/>
                <w:lang w:val="sr-Cyrl-RS"/>
              </w:rPr>
              <w:t xml:space="preserve">             </w:t>
            </w:r>
            <w:proofErr w:type="spellStart"/>
            <w:r w:rsidR="003A16FE" w:rsidRPr="001B2C91">
              <w:rPr>
                <w:rFonts w:ascii="Times New Roman" w:hAnsi="Times New Roman" w:cs="Times New Roman"/>
              </w:rPr>
              <w:t>Објекат</w:t>
            </w:r>
            <w:proofErr w:type="spellEnd"/>
            <w:r w:rsidR="003A16FE" w:rsidRPr="001B2C91">
              <w:rPr>
                <w:rFonts w:ascii="Times New Roman" w:hAnsi="Times New Roman" w:cs="Times New Roman"/>
              </w:rPr>
              <w:t xml:space="preserve">- АНЕКС МАГАЦИНА, </w:t>
            </w:r>
            <w:proofErr w:type="spellStart"/>
            <w:r w:rsidR="003A16FE" w:rsidRPr="001B2C91">
              <w:rPr>
                <w:rFonts w:ascii="Times New Roman" w:hAnsi="Times New Roman" w:cs="Times New Roman"/>
              </w:rPr>
              <w:t>изграђен</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на</w:t>
            </w:r>
            <w:proofErr w:type="spellEnd"/>
            <w:r w:rsidR="003A16FE" w:rsidRPr="001B2C91">
              <w:rPr>
                <w:rFonts w:ascii="Times New Roman" w:hAnsi="Times New Roman" w:cs="Times New Roman"/>
              </w:rPr>
              <w:t xml:space="preserve"> </w:t>
            </w:r>
            <w:r w:rsidR="00BF7E13">
              <w:rPr>
                <w:rFonts w:ascii="Times New Roman" w:hAnsi="Times New Roman" w:cs="Times New Roman"/>
                <w:lang w:val="sr-Cyrl-RS"/>
              </w:rPr>
              <w:t xml:space="preserve">кат. </w:t>
            </w:r>
            <w:proofErr w:type="spellStart"/>
            <w:r w:rsidR="003A16FE" w:rsidRPr="001B2C91">
              <w:rPr>
                <w:rFonts w:ascii="Times New Roman" w:hAnsi="Times New Roman" w:cs="Times New Roman"/>
              </w:rPr>
              <w:t>парц</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бр</w:t>
            </w:r>
            <w:proofErr w:type="spellEnd"/>
            <w:r w:rsidR="003A16FE" w:rsidRPr="001B2C91">
              <w:rPr>
                <w:rFonts w:ascii="Times New Roman" w:hAnsi="Times New Roman" w:cs="Times New Roman"/>
              </w:rPr>
              <w:t xml:space="preserve">. 405/20, </w:t>
            </w:r>
            <w:proofErr w:type="spellStart"/>
            <w:r w:rsidR="003A16FE" w:rsidRPr="001B2C91">
              <w:rPr>
                <w:rFonts w:ascii="Times New Roman" w:hAnsi="Times New Roman" w:cs="Times New Roman"/>
              </w:rPr>
              <w:t>објекат</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није</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уписан</w:t>
            </w:r>
            <w:proofErr w:type="spellEnd"/>
            <w:r w:rsidR="003A16FE" w:rsidRPr="001B2C91">
              <w:rPr>
                <w:rFonts w:ascii="Times New Roman" w:hAnsi="Times New Roman" w:cs="Times New Roman"/>
              </w:rPr>
              <w:t xml:space="preserve"> у </w:t>
            </w:r>
            <w:proofErr w:type="spellStart"/>
            <w:r w:rsidR="003A16FE" w:rsidRPr="001B2C91">
              <w:rPr>
                <w:rFonts w:ascii="Times New Roman" w:hAnsi="Times New Roman" w:cs="Times New Roman"/>
              </w:rPr>
              <w:t>лист</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непокретности</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бр</w:t>
            </w:r>
            <w:proofErr w:type="spellEnd"/>
            <w:r w:rsidR="003A16FE" w:rsidRPr="001B2C91">
              <w:rPr>
                <w:rFonts w:ascii="Times New Roman" w:hAnsi="Times New Roman" w:cs="Times New Roman"/>
              </w:rPr>
              <w:t xml:space="preserve">. 399 К.О. </w:t>
            </w:r>
            <w:proofErr w:type="spellStart"/>
            <w:r w:rsidR="003A16FE" w:rsidRPr="001B2C91">
              <w:rPr>
                <w:rFonts w:ascii="Times New Roman" w:hAnsi="Times New Roman" w:cs="Times New Roman"/>
              </w:rPr>
              <w:t>Оџаци</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површина</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неукњиженог</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дела</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објекта</w:t>
            </w:r>
            <w:proofErr w:type="spellEnd"/>
            <w:r w:rsidR="003A16FE" w:rsidRPr="001B2C91">
              <w:rPr>
                <w:rFonts w:ascii="Times New Roman" w:hAnsi="Times New Roman" w:cs="Times New Roman"/>
              </w:rPr>
              <w:t xml:space="preserve"> 29,00 м</w:t>
            </w:r>
            <w:r w:rsidR="003A16FE" w:rsidRPr="001B2C91">
              <w:rPr>
                <w:rFonts w:ascii="Times New Roman" w:hAnsi="Times New Roman" w:cs="Times New Roman"/>
                <w:vertAlign w:val="superscript"/>
              </w:rPr>
              <w:t>2</w:t>
            </w:r>
            <w:r w:rsidR="003A16FE" w:rsidRPr="001B2C91">
              <w:rPr>
                <w:rFonts w:ascii="Times New Roman" w:hAnsi="Times New Roman" w:cs="Times New Roman"/>
              </w:rPr>
              <w:t>;</w:t>
            </w:r>
          </w:p>
          <w:p w14:paraId="00C0B571" w14:textId="1F7620A9" w:rsidR="003A16FE" w:rsidRPr="001B2C91" w:rsidRDefault="0015696C" w:rsidP="0015696C">
            <w:pPr>
              <w:pStyle w:val="NoSpacing"/>
              <w:numPr>
                <w:ilvl w:val="0"/>
                <w:numId w:val="3"/>
              </w:numPr>
              <w:ind w:left="122" w:hanging="142"/>
              <w:jc w:val="both"/>
            </w:pPr>
            <w:r w:rsidRPr="001B2C91">
              <w:rPr>
                <w:rFonts w:ascii="Times New Roman" w:hAnsi="Times New Roman" w:cs="Times New Roman"/>
                <w:lang w:val="sr-Cyrl-RS"/>
              </w:rPr>
              <w:t xml:space="preserve">             </w:t>
            </w:r>
            <w:proofErr w:type="spellStart"/>
            <w:r w:rsidR="003A16FE" w:rsidRPr="001B2C91">
              <w:rPr>
                <w:rFonts w:ascii="Times New Roman" w:hAnsi="Times New Roman" w:cs="Times New Roman"/>
              </w:rPr>
              <w:t>Објекат</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бр</w:t>
            </w:r>
            <w:proofErr w:type="spellEnd"/>
            <w:r w:rsidR="003A16FE" w:rsidRPr="001B2C91">
              <w:rPr>
                <w:rFonts w:ascii="Times New Roman" w:hAnsi="Times New Roman" w:cs="Times New Roman"/>
              </w:rPr>
              <w:t xml:space="preserve">. 1-ПРОИЗВОДЊА ШТАПЕЛА И МАГАЦИН, </w:t>
            </w:r>
            <w:proofErr w:type="spellStart"/>
            <w:r w:rsidR="003A16FE" w:rsidRPr="001B2C91">
              <w:rPr>
                <w:rFonts w:ascii="Times New Roman" w:hAnsi="Times New Roman" w:cs="Times New Roman"/>
              </w:rPr>
              <w:t>изграђен</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на</w:t>
            </w:r>
            <w:proofErr w:type="spellEnd"/>
            <w:r w:rsidR="003A16FE" w:rsidRPr="001B2C91">
              <w:rPr>
                <w:rFonts w:ascii="Times New Roman" w:hAnsi="Times New Roman" w:cs="Times New Roman"/>
              </w:rPr>
              <w:t xml:space="preserve"> </w:t>
            </w:r>
            <w:r w:rsidR="00BF7E13">
              <w:rPr>
                <w:rFonts w:ascii="Times New Roman" w:hAnsi="Times New Roman" w:cs="Times New Roman"/>
                <w:lang w:val="sr-Cyrl-RS"/>
              </w:rPr>
              <w:t xml:space="preserve">кат. </w:t>
            </w:r>
            <w:proofErr w:type="spellStart"/>
            <w:r w:rsidR="003A16FE" w:rsidRPr="001B2C91">
              <w:rPr>
                <w:rFonts w:ascii="Times New Roman" w:hAnsi="Times New Roman" w:cs="Times New Roman"/>
              </w:rPr>
              <w:t>парц</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бр</w:t>
            </w:r>
            <w:proofErr w:type="spellEnd"/>
            <w:r w:rsidR="003A16FE" w:rsidRPr="001B2C91">
              <w:rPr>
                <w:rFonts w:ascii="Times New Roman" w:hAnsi="Times New Roman" w:cs="Times New Roman"/>
              </w:rPr>
              <w:t xml:space="preserve">. 405/22, </w:t>
            </w:r>
            <w:proofErr w:type="spellStart"/>
            <w:r w:rsidR="003A16FE" w:rsidRPr="001B2C91">
              <w:rPr>
                <w:rFonts w:ascii="Times New Roman" w:hAnsi="Times New Roman" w:cs="Times New Roman"/>
              </w:rPr>
              <w:t>уписан</w:t>
            </w:r>
            <w:proofErr w:type="spellEnd"/>
            <w:r w:rsidR="003A16FE" w:rsidRPr="001B2C91">
              <w:rPr>
                <w:rFonts w:ascii="Times New Roman" w:hAnsi="Times New Roman" w:cs="Times New Roman"/>
              </w:rPr>
              <w:t xml:space="preserve"> у </w:t>
            </w:r>
            <w:proofErr w:type="spellStart"/>
            <w:r w:rsidR="003A16FE" w:rsidRPr="001B2C91">
              <w:rPr>
                <w:rFonts w:ascii="Times New Roman" w:hAnsi="Times New Roman" w:cs="Times New Roman"/>
              </w:rPr>
              <w:t>лист</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непокретности</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бр</w:t>
            </w:r>
            <w:proofErr w:type="spellEnd"/>
            <w:r w:rsidR="003A16FE" w:rsidRPr="001B2C91">
              <w:rPr>
                <w:rFonts w:ascii="Times New Roman" w:hAnsi="Times New Roman" w:cs="Times New Roman"/>
              </w:rPr>
              <w:t xml:space="preserve">. 399 К.О. </w:t>
            </w:r>
            <w:proofErr w:type="spellStart"/>
            <w:r w:rsidR="003A16FE" w:rsidRPr="001B2C91">
              <w:rPr>
                <w:rFonts w:ascii="Times New Roman" w:hAnsi="Times New Roman" w:cs="Times New Roman"/>
              </w:rPr>
              <w:t>Оџаци</w:t>
            </w:r>
            <w:proofErr w:type="spellEnd"/>
            <w:r w:rsidR="003A16FE" w:rsidRPr="001B2C91">
              <w:rPr>
                <w:rFonts w:ascii="Times New Roman" w:hAnsi="Times New Roman" w:cs="Times New Roman"/>
              </w:rPr>
              <w:t xml:space="preserve">, </w:t>
            </w:r>
            <w:r w:rsidR="00463690">
              <w:rPr>
                <w:rFonts w:ascii="Times New Roman" w:hAnsi="Times New Roman" w:cs="Times New Roman"/>
                <w:lang w:val="sr-Cyrl-RS"/>
              </w:rPr>
              <w:t>број објекта</w:t>
            </w:r>
            <w:r w:rsidR="00A37927">
              <w:rPr>
                <w:rFonts w:ascii="Times New Roman" w:hAnsi="Times New Roman" w:cs="Times New Roman"/>
                <w:lang w:val="sr-Cyrl-RS"/>
              </w:rPr>
              <w:t xml:space="preserve"> </w:t>
            </w:r>
            <w:r w:rsidR="00463690">
              <w:rPr>
                <w:rFonts w:ascii="Times New Roman" w:hAnsi="Times New Roman" w:cs="Times New Roman"/>
                <w:lang w:val="sr-Cyrl-RS"/>
              </w:rPr>
              <w:t xml:space="preserve">1, </w:t>
            </w:r>
            <w:proofErr w:type="spellStart"/>
            <w:r w:rsidR="003A16FE" w:rsidRPr="001B2C91">
              <w:rPr>
                <w:rFonts w:ascii="Times New Roman" w:hAnsi="Times New Roman" w:cs="Times New Roman"/>
              </w:rPr>
              <w:t>површина</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објекта</w:t>
            </w:r>
            <w:proofErr w:type="spellEnd"/>
            <w:r w:rsidR="003A16FE" w:rsidRPr="001B2C91">
              <w:rPr>
                <w:rFonts w:ascii="Times New Roman" w:hAnsi="Times New Roman" w:cs="Times New Roman"/>
              </w:rPr>
              <w:t xml:space="preserve"> 2.924,00 м</w:t>
            </w:r>
            <w:r w:rsidR="003A16FE" w:rsidRPr="001B2C91">
              <w:rPr>
                <w:rFonts w:ascii="Times New Roman" w:hAnsi="Times New Roman" w:cs="Times New Roman"/>
                <w:vertAlign w:val="superscript"/>
              </w:rPr>
              <w:t>2</w:t>
            </w:r>
            <w:r w:rsidR="00463690">
              <w:rPr>
                <w:rFonts w:ascii="Times New Roman" w:hAnsi="Times New Roman" w:cs="Times New Roman"/>
                <w:lang w:val="sr-Cyrl-RS"/>
              </w:rPr>
              <w:t xml:space="preserve">, врста права: својина, облик својине: друштвена у корист ИТЕС „Лола </w:t>
            </w:r>
            <w:proofErr w:type="gramStart"/>
            <w:r w:rsidR="00463690">
              <w:rPr>
                <w:rFonts w:ascii="Times New Roman" w:hAnsi="Times New Roman" w:cs="Times New Roman"/>
                <w:lang w:val="sr-Cyrl-RS"/>
              </w:rPr>
              <w:t>Рибар“ а.д.</w:t>
            </w:r>
            <w:proofErr w:type="gramEnd"/>
            <w:r w:rsidR="00463690">
              <w:rPr>
                <w:rFonts w:ascii="Times New Roman" w:hAnsi="Times New Roman" w:cs="Times New Roman"/>
                <w:lang w:val="sr-Cyrl-RS"/>
              </w:rPr>
              <w:t xml:space="preserve"> Оџаци, обим удела 1/1</w:t>
            </w:r>
            <w:r w:rsidR="003A16FE" w:rsidRPr="001B2C91">
              <w:rPr>
                <w:rFonts w:ascii="Times New Roman" w:hAnsi="Times New Roman" w:cs="Times New Roman"/>
              </w:rPr>
              <w:t>;</w:t>
            </w:r>
          </w:p>
          <w:p w14:paraId="7BFD5A88" w14:textId="3606A95D" w:rsidR="003A16FE" w:rsidRPr="001B2C91" w:rsidRDefault="0015696C" w:rsidP="0015696C">
            <w:pPr>
              <w:pStyle w:val="NoSpacing"/>
              <w:numPr>
                <w:ilvl w:val="0"/>
                <w:numId w:val="3"/>
              </w:numPr>
              <w:ind w:left="122" w:hanging="142"/>
              <w:jc w:val="both"/>
            </w:pPr>
            <w:r w:rsidRPr="001B2C91">
              <w:rPr>
                <w:rFonts w:ascii="Times New Roman" w:hAnsi="Times New Roman" w:cs="Times New Roman"/>
                <w:lang w:val="sr-Cyrl-RS"/>
              </w:rPr>
              <w:t xml:space="preserve">             </w:t>
            </w:r>
            <w:proofErr w:type="spellStart"/>
            <w:r w:rsidR="003A16FE" w:rsidRPr="001B2C91">
              <w:rPr>
                <w:rFonts w:ascii="Times New Roman" w:hAnsi="Times New Roman" w:cs="Times New Roman"/>
              </w:rPr>
              <w:t>Објекат</w:t>
            </w:r>
            <w:proofErr w:type="spellEnd"/>
            <w:r w:rsidR="003A16FE" w:rsidRPr="001B2C91">
              <w:rPr>
                <w:rFonts w:ascii="Times New Roman" w:hAnsi="Times New Roman" w:cs="Times New Roman"/>
              </w:rPr>
              <w:t xml:space="preserve">-АНЕКС ХАЛЕ, </w:t>
            </w:r>
            <w:proofErr w:type="spellStart"/>
            <w:r w:rsidR="003A16FE" w:rsidRPr="001B2C91">
              <w:rPr>
                <w:rFonts w:ascii="Times New Roman" w:hAnsi="Times New Roman" w:cs="Times New Roman"/>
              </w:rPr>
              <w:t>изграђен</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на</w:t>
            </w:r>
            <w:proofErr w:type="spellEnd"/>
            <w:r w:rsidR="003A16FE" w:rsidRPr="001B2C91">
              <w:rPr>
                <w:rFonts w:ascii="Times New Roman" w:hAnsi="Times New Roman" w:cs="Times New Roman"/>
              </w:rPr>
              <w:t xml:space="preserve"> </w:t>
            </w:r>
            <w:r w:rsidR="00BF7E13">
              <w:rPr>
                <w:rFonts w:ascii="Times New Roman" w:hAnsi="Times New Roman" w:cs="Times New Roman"/>
                <w:lang w:val="sr-Cyrl-RS"/>
              </w:rPr>
              <w:t xml:space="preserve">кат. </w:t>
            </w:r>
            <w:proofErr w:type="spellStart"/>
            <w:r w:rsidR="003A16FE" w:rsidRPr="001B2C91">
              <w:rPr>
                <w:rFonts w:ascii="Times New Roman" w:hAnsi="Times New Roman" w:cs="Times New Roman"/>
              </w:rPr>
              <w:t>парц</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бр</w:t>
            </w:r>
            <w:proofErr w:type="spellEnd"/>
            <w:r w:rsidR="003A16FE" w:rsidRPr="001B2C91">
              <w:rPr>
                <w:rFonts w:ascii="Times New Roman" w:hAnsi="Times New Roman" w:cs="Times New Roman"/>
              </w:rPr>
              <w:t xml:space="preserve">. 405/22, </w:t>
            </w:r>
            <w:proofErr w:type="spellStart"/>
            <w:r w:rsidR="003A16FE" w:rsidRPr="001B2C91">
              <w:rPr>
                <w:rFonts w:ascii="Times New Roman" w:hAnsi="Times New Roman" w:cs="Times New Roman"/>
              </w:rPr>
              <w:t>објекат</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није</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уписан</w:t>
            </w:r>
            <w:proofErr w:type="spellEnd"/>
            <w:r w:rsidR="003A16FE" w:rsidRPr="001B2C91">
              <w:rPr>
                <w:rFonts w:ascii="Times New Roman" w:hAnsi="Times New Roman" w:cs="Times New Roman"/>
              </w:rPr>
              <w:t xml:space="preserve"> у </w:t>
            </w:r>
            <w:proofErr w:type="spellStart"/>
            <w:r w:rsidR="003A16FE" w:rsidRPr="001B2C91">
              <w:rPr>
                <w:rFonts w:ascii="Times New Roman" w:hAnsi="Times New Roman" w:cs="Times New Roman"/>
              </w:rPr>
              <w:t>лист</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непокретности</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бр</w:t>
            </w:r>
            <w:proofErr w:type="spellEnd"/>
            <w:r w:rsidR="003A16FE" w:rsidRPr="001B2C91">
              <w:rPr>
                <w:rFonts w:ascii="Times New Roman" w:hAnsi="Times New Roman" w:cs="Times New Roman"/>
              </w:rPr>
              <w:t xml:space="preserve">. 399 К.О. </w:t>
            </w:r>
            <w:proofErr w:type="spellStart"/>
            <w:r w:rsidR="003A16FE" w:rsidRPr="001B2C91">
              <w:rPr>
                <w:rFonts w:ascii="Times New Roman" w:hAnsi="Times New Roman" w:cs="Times New Roman"/>
              </w:rPr>
              <w:t>Оџаци</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површина</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објекта</w:t>
            </w:r>
            <w:proofErr w:type="spellEnd"/>
            <w:r w:rsidR="003A16FE" w:rsidRPr="001B2C91">
              <w:rPr>
                <w:rFonts w:ascii="Times New Roman" w:hAnsi="Times New Roman" w:cs="Times New Roman"/>
              </w:rPr>
              <w:t xml:space="preserve"> 69,00 м</w:t>
            </w:r>
            <w:r w:rsidR="003A16FE" w:rsidRPr="001B2C91">
              <w:rPr>
                <w:rFonts w:ascii="Times New Roman" w:hAnsi="Times New Roman" w:cs="Times New Roman"/>
                <w:vertAlign w:val="superscript"/>
              </w:rPr>
              <w:t>2</w:t>
            </w:r>
            <w:r w:rsidR="003A16FE" w:rsidRPr="001B2C91">
              <w:rPr>
                <w:rFonts w:ascii="Times New Roman" w:hAnsi="Times New Roman" w:cs="Times New Roman"/>
              </w:rPr>
              <w:t>;</w:t>
            </w:r>
          </w:p>
          <w:p w14:paraId="4187133C" w14:textId="7C21DA85" w:rsidR="003A16FE" w:rsidRPr="001B2C91" w:rsidRDefault="0015696C" w:rsidP="0015696C">
            <w:pPr>
              <w:pStyle w:val="NoSpacing"/>
              <w:numPr>
                <w:ilvl w:val="0"/>
                <w:numId w:val="3"/>
              </w:numPr>
              <w:ind w:left="122" w:hanging="142"/>
              <w:jc w:val="both"/>
            </w:pPr>
            <w:r w:rsidRPr="001B2C91">
              <w:rPr>
                <w:rFonts w:ascii="Times New Roman" w:hAnsi="Times New Roman" w:cs="Times New Roman"/>
                <w:lang w:val="sr-Cyrl-RS"/>
              </w:rPr>
              <w:t xml:space="preserve">             </w:t>
            </w:r>
            <w:proofErr w:type="spellStart"/>
            <w:r w:rsidR="003A16FE" w:rsidRPr="001B2C91">
              <w:rPr>
                <w:rFonts w:ascii="Times New Roman" w:hAnsi="Times New Roman" w:cs="Times New Roman"/>
              </w:rPr>
              <w:t>Објекат</w:t>
            </w:r>
            <w:proofErr w:type="spellEnd"/>
            <w:r w:rsidR="003A16FE" w:rsidRPr="001B2C91">
              <w:rPr>
                <w:rFonts w:ascii="Times New Roman" w:hAnsi="Times New Roman" w:cs="Times New Roman"/>
              </w:rPr>
              <w:t>-ЗГРАДА</w:t>
            </w:r>
            <w:r w:rsidR="00CE1487">
              <w:rPr>
                <w:rFonts w:ascii="Times New Roman" w:hAnsi="Times New Roman" w:cs="Times New Roman"/>
                <w:lang w:val="sr-Latn-RS"/>
              </w:rPr>
              <w:t xml:space="preserve"> </w:t>
            </w:r>
            <w:r w:rsidR="003A16FE" w:rsidRPr="001B2C91">
              <w:rPr>
                <w:rFonts w:ascii="Times New Roman" w:hAnsi="Times New Roman" w:cs="Times New Roman"/>
              </w:rPr>
              <w:t xml:space="preserve">ЛАБОРАТОРИЈЕ, </w:t>
            </w:r>
            <w:proofErr w:type="spellStart"/>
            <w:r w:rsidR="003A16FE" w:rsidRPr="001B2C91">
              <w:rPr>
                <w:rFonts w:ascii="Times New Roman" w:hAnsi="Times New Roman" w:cs="Times New Roman"/>
              </w:rPr>
              <w:t>изграђен</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на</w:t>
            </w:r>
            <w:proofErr w:type="spellEnd"/>
            <w:r w:rsidR="003A16FE" w:rsidRPr="001B2C91">
              <w:rPr>
                <w:rFonts w:ascii="Times New Roman" w:hAnsi="Times New Roman" w:cs="Times New Roman"/>
              </w:rPr>
              <w:t xml:space="preserve"> </w:t>
            </w:r>
            <w:r w:rsidR="00BF7E13">
              <w:rPr>
                <w:rFonts w:ascii="Times New Roman" w:hAnsi="Times New Roman" w:cs="Times New Roman"/>
                <w:lang w:val="sr-Cyrl-RS"/>
              </w:rPr>
              <w:t xml:space="preserve">кат. </w:t>
            </w:r>
            <w:proofErr w:type="spellStart"/>
            <w:r w:rsidR="003A16FE" w:rsidRPr="001B2C91">
              <w:rPr>
                <w:rFonts w:ascii="Times New Roman" w:hAnsi="Times New Roman" w:cs="Times New Roman"/>
              </w:rPr>
              <w:t>парц</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бр</w:t>
            </w:r>
            <w:proofErr w:type="spellEnd"/>
            <w:r w:rsidR="003A16FE" w:rsidRPr="001B2C91">
              <w:rPr>
                <w:rFonts w:ascii="Times New Roman" w:hAnsi="Times New Roman" w:cs="Times New Roman"/>
              </w:rPr>
              <w:t xml:space="preserve">. 405/22, </w:t>
            </w:r>
            <w:proofErr w:type="spellStart"/>
            <w:r w:rsidR="003A16FE" w:rsidRPr="001B2C91">
              <w:rPr>
                <w:rFonts w:ascii="Times New Roman" w:hAnsi="Times New Roman" w:cs="Times New Roman"/>
              </w:rPr>
              <w:t>објекат</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није</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уписан</w:t>
            </w:r>
            <w:proofErr w:type="spellEnd"/>
            <w:r w:rsidR="003A16FE" w:rsidRPr="001B2C91">
              <w:rPr>
                <w:rFonts w:ascii="Times New Roman" w:hAnsi="Times New Roman" w:cs="Times New Roman"/>
              </w:rPr>
              <w:t xml:space="preserve"> у </w:t>
            </w:r>
            <w:proofErr w:type="spellStart"/>
            <w:r w:rsidR="003A16FE" w:rsidRPr="001B2C91">
              <w:rPr>
                <w:rFonts w:ascii="Times New Roman" w:hAnsi="Times New Roman" w:cs="Times New Roman"/>
              </w:rPr>
              <w:t>лист</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непокретности</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бр</w:t>
            </w:r>
            <w:proofErr w:type="spellEnd"/>
            <w:r w:rsidR="003A16FE" w:rsidRPr="001B2C91">
              <w:rPr>
                <w:rFonts w:ascii="Times New Roman" w:hAnsi="Times New Roman" w:cs="Times New Roman"/>
              </w:rPr>
              <w:t xml:space="preserve">. 399 К.О. </w:t>
            </w:r>
            <w:proofErr w:type="spellStart"/>
            <w:r w:rsidR="003A16FE" w:rsidRPr="001B2C91">
              <w:rPr>
                <w:rFonts w:ascii="Times New Roman" w:hAnsi="Times New Roman" w:cs="Times New Roman"/>
              </w:rPr>
              <w:t>Оџаци</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површина</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објекта</w:t>
            </w:r>
            <w:proofErr w:type="spellEnd"/>
            <w:r w:rsidR="003A16FE" w:rsidRPr="001B2C91">
              <w:rPr>
                <w:rFonts w:ascii="Times New Roman" w:hAnsi="Times New Roman" w:cs="Times New Roman"/>
              </w:rPr>
              <w:t xml:space="preserve"> 208,00 м</w:t>
            </w:r>
            <w:r w:rsidR="003A16FE" w:rsidRPr="001B2C91">
              <w:rPr>
                <w:rFonts w:ascii="Times New Roman" w:hAnsi="Times New Roman" w:cs="Times New Roman"/>
                <w:vertAlign w:val="superscript"/>
              </w:rPr>
              <w:t>2</w:t>
            </w:r>
            <w:r w:rsidR="003A16FE" w:rsidRPr="001B2C91">
              <w:rPr>
                <w:rFonts w:ascii="Times New Roman" w:hAnsi="Times New Roman" w:cs="Times New Roman"/>
              </w:rPr>
              <w:t>;</w:t>
            </w:r>
          </w:p>
          <w:p w14:paraId="75F9C587" w14:textId="1A9E070E" w:rsidR="003A16FE" w:rsidRPr="001B2C91" w:rsidRDefault="0015696C" w:rsidP="0015696C">
            <w:pPr>
              <w:pStyle w:val="NoSpacing"/>
              <w:numPr>
                <w:ilvl w:val="0"/>
                <w:numId w:val="3"/>
              </w:numPr>
              <w:ind w:left="122" w:hanging="122"/>
              <w:jc w:val="both"/>
            </w:pPr>
            <w:r w:rsidRPr="001B2C91">
              <w:rPr>
                <w:rFonts w:ascii="Times New Roman" w:hAnsi="Times New Roman" w:cs="Times New Roman"/>
                <w:lang w:val="sr-Cyrl-RS"/>
              </w:rPr>
              <w:t xml:space="preserve">            </w:t>
            </w:r>
            <w:proofErr w:type="spellStart"/>
            <w:r w:rsidR="003A16FE" w:rsidRPr="001B2C91">
              <w:rPr>
                <w:rFonts w:ascii="Times New Roman" w:hAnsi="Times New Roman" w:cs="Times New Roman"/>
              </w:rPr>
              <w:t>Објекат</w:t>
            </w:r>
            <w:proofErr w:type="spellEnd"/>
            <w:r w:rsidR="003A16FE" w:rsidRPr="001B2C91">
              <w:rPr>
                <w:rFonts w:ascii="Times New Roman" w:hAnsi="Times New Roman" w:cs="Times New Roman"/>
              </w:rPr>
              <w:t xml:space="preserve">-КОМПРЕСОРСКА СТАНИЦА, </w:t>
            </w:r>
            <w:proofErr w:type="spellStart"/>
            <w:r w:rsidR="003A16FE" w:rsidRPr="001B2C91">
              <w:rPr>
                <w:rFonts w:ascii="Times New Roman" w:hAnsi="Times New Roman" w:cs="Times New Roman"/>
              </w:rPr>
              <w:t>изграђен</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на</w:t>
            </w:r>
            <w:proofErr w:type="spellEnd"/>
            <w:r w:rsidR="003A16FE" w:rsidRPr="001B2C91">
              <w:rPr>
                <w:rFonts w:ascii="Times New Roman" w:hAnsi="Times New Roman" w:cs="Times New Roman"/>
              </w:rPr>
              <w:t xml:space="preserve"> </w:t>
            </w:r>
            <w:r w:rsidR="00BF7E13">
              <w:rPr>
                <w:rFonts w:ascii="Times New Roman" w:hAnsi="Times New Roman" w:cs="Times New Roman"/>
                <w:lang w:val="sr-Cyrl-RS"/>
              </w:rPr>
              <w:t xml:space="preserve">кат. </w:t>
            </w:r>
            <w:proofErr w:type="spellStart"/>
            <w:r w:rsidR="003A16FE" w:rsidRPr="001B2C91">
              <w:rPr>
                <w:rFonts w:ascii="Times New Roman" w:hAnsi="Times New Roman" w:cs="Times New Roman"/>
              </w:rPr>
              <w:t>парц</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бр</w:t>
            </w:r>
            <w:proofErr w:type="spellEnd"/>
            <w:r w:rsidR="003A16FE" w:rsidRPr="001B2C91">
              <w:rPr>
                <w:rFonts w:ascii="Times New Roman" w:hAnsi="Times New Roman" w:cs="Times New Roman"/>
              </w:rPr>
              <w:t xml:space="preserve">. 405/23, </w:t>
            </w:r>
            <w:r w:rsidR="002222B9">
              <w:rPr>
                <w:rFonts w:ascii="Times New Roman" w:hAnsi="Times New Roman" w:cs="Times New Roman"/>
                <w:lang w:val="sr-Cyrl-RS"/>
              </w:rPr>
              <w:t xml:space="preserve">није </w:t>
            </w:r>
            <w:proofErr w:type="spellStart"/>
            <w:r w:rsidR="003A16FE" w:rsidRPr="001B2C91">
              <w:rPr>
                <w:rFonts w:ascii="Times New Roman" w:hAnsi="Times New Roman" w:cs="Times New Roman"/>
              </w:rPr>
              <w:t>уписан</w:t>
            </w:r>
            <w:proofErr w:type="spellEnd"/>
            <w:r w:rsidR="003A16FE" w:rsidRPr="001B2C91">
              <w:rPr>
                <w:rFonts w:ascii="Times New Roman" w:hAnsi="Times New Roman" w:cs="Times New Roman"/>
              </w:rPr>
              <w:t xml:space="preserve"> у </w:t>
            </w:r>
            <w:proofErr w:type="spellStart"/>
            <w:r w:rsidR="003A16FE" w:rsidRPr="001B2C91">
              <w:rPr>
                <w:rFonts w:ascii="Times New Roman" w:hAnsi="Times New Roman" w:cs="Times New Roman"/>
              </w:rPr>
              <w:t>лист</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непокретности</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бр</w:t>
            </w:r>
            <w:proofErr w:type="spellEnd"/>
            <w:r w:rsidR="003A16FE" w:rsidRPr="001B2C91">
              <w:rPr>
                <w:rFonts w:ascii="Times New Roman" w:hAnsi="Times New Roman" w:cs="Times New Roman"/>
              </w:rPr>
              <w:t xml:space="preserve">. 399 К.О. </w:t>
            </w:r>
            <w:proofErr w:type="spellStart"/>
            <w:r w:rsidR="003A16FE" w:rsidRPr="001B2C91">
              <w:rPr>
                <w:rFonts w:ascii="Times New Roman" w:hAnsi="Times New Roman" w:cs="Times New Roman"/>
              </w:rPr>
              <w:t>Оџаци</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површина</w:t>
            </w:r>
            <w:proofErr w:type="spellEnd"/>
            <w:r w:rsidR="003A16FE" w:rsidRPr="001B2C91">
              <w:rPr>
                <w:rFonts w:ascii="Times New Roman" w:hAnsi="Times New Roman" w:cs="Times New Roman"/>
              </w:rPr>
              <w:t xml:space="preserve"> </w:t>
            </w:r>
            <w:proofErr w:type="spellStart"/>
            <w:proofErr w:type="gramStart"/>
            <w:r w:rsidR="003A16FE" w:rsidRPr="00BF7E13">
              <w:rPr>
                <w:rFonts w:ascii="Times New Roman" w:hAnsi="Times New Roman" w:cs="Times New Roman"/>
              </w:rPr>
              <w:t>објекта</w:t>
            </w:r>
            <w:proofErr w:type="spellEnd"/>
            <w:r w:rsidR="003A16FE" w:rsidRPr="00BF7E13">
              <w:rPr>
                <w:rFonts w:ascii="Times New Roman" w:hAnsi="Times New Roman" w:cs="Times New Roman"/>
              </w:rPr>
              <w:t xml:space="preserve"> </w:t>
            </w:r>
            <w:r w:rsidR="00337E70">
              <w:rPr>
                <w:rFonts w:ascii="Times New Roman" w:hAnsi="Times New Roman" w:cs="Times New Roman"/>
                <w:lang w:val="sr-Cyrl-RS"/>
              </w:rPr>
              <w:t xml:space="preserve"> </w:t>
            </w:r>
            <w:r w:rsidR="003A16FE" w:rsidRPr="00BF7E13">
              <w:rPr>
                <w:rFonts w:ascii="Times New Roman" w:hAnsi="Times New Roman" w:cs="Times New Roman"/>
              </w:rPr>
              <w:t>2</w:t>
            </w:r>
            <w:r w:rsidR="000C05D8" w:rsidRPr="00BF7E13">
              <w:rPr>
                <w:rFonts w:ascii="Times New Roman" w:hAnsi="Times New Roman" w:cs="Times New Roman"/>
                <w:lang w:val="sr-Cyrl-RS"/>
              </w:rPr>
              <w:t>6</w:t>
            </w:r>
            <w:r w:rsidR="003A16FE" w:rsidRPr="00BF7E13">
              <w:rPr>
                <w:rFonts w:ascii="Times New Roman" w:hAnsi="Times New Roman" w:cs="Times New Roman"/>
              </w:rPr>
              <w:t>9</w:t>
            </w:r>
            <w:proofErr w:type="gramEnd"/>
            <w:r w:rsidR="003A16FE" w:rsidRPr="00BF7E13">
              <w:rPr>
                <w:rFonts w:ascii="Times New Roman" w:hAnsi="Times New Roman" w:cs="Times New Roman"/>
              </w:rPr>
              <w:t>,00 м</w:t>
            </w:r>
            <w:r w:rsidR="003A16FE" w:rsidRPr="00BF7E13">
              <w:rPr>
                <w:rFonts w:ascii="Times New Roman" w:hAnsi="Times New Roman" w:cs="Times New Roman"/>
                <w:vertAlign w:val="superscript"/>
              </w:rPr>
              <w:t>2</w:t>
            </w:r>
            <w:r w:rsidR="003A16FE" w:rsidRPr="001B2C91">
              <w:rPr>
                <w:rFonts w:ascii="Times New Roman" w:hAnsi="Times New Roman" w:cs="Times New Roman"/>
              </w:rPr>
              <w:t>;</w:t>
            </w:r>
          </w:p>
          <w:p w14:paraId="0A1BB8FE" w14:textId="72D97C7C" w:rsidR="003A16FE" w:rsidRPr="001B2C91" w:rsidRDefault="0015696C" w:rsidP="0015696C">
            <w:pPr>
              <w:pStyle w:val="NoSpacing"/>
              <w:numPr>
                <w:ilvl w:val="0"/>
                <w:numId w:val="3"/>
              </w:numPr>
              <w:ind w:left="122" w:hanging="122"/>
              <w:jc w:val="both"/>
              <w:rPr>
                <w:rFonts w:ascii="Times New Roman" w:hAnsi="Times New Roman" w:cs="Times New Roman"/>
              </w:rPr>
            </w:pPr>
            <w:r w:rsidRPr="001B2C91">
              <w:rPr>
                <w:rFonts w:ascii="Times New Roman" w:hAnsi="Times New Roman" w:cs="Times New Roman"/>
                <w:lang w:val="sr-Cyrl-RS"/>
              </w:rPr>
              <w:t xml:space="preserve">            </w:t>
            </w:r>
            <w:proofErr w:type="spellStart"/>
            <w:r w:rsidR="003A16FE" w:rsidRPr="001B2C91">
              <w:rPr>
                <w:rFonts w:ascii="Times New Roman" w:hAnsi="Times New Roman" w:cs="Times New Roman"/>
              </w:rPr>
              <w:t>Објекти</w:t>
            </w:r>
            <w:proofErr w:type="spellEnd"/>
            <w:r w:rsidR="003A16FE" w:rsidRPr="001B2C91">
              <w:rPr>
                <w:rFonts w:ascii="Times New Roman" w:hAnsi="Times New Roman" w:cs="Times New Roman"/>
              </w:rPr>
              <w:t xml:space="preserve">-ПУТЕВИ, ПЛАТОИ И ОСТАЛА ИНФРАСТРУКТУРА </w:t>
            </w:r>
            <w:proofErr w:type="spellStart"/>
            <w:r w:rsidR="003A16FE" w:rsidRPr="001B2C91">
              <w:rPr>
                <w:rFonts w:ascii="Times New Roman" w:hAnsi="Times New Roman" w:cs="Times New Roman"/>
              </w:rPr>
              <w:t>изграђена</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на</w:t>
            </w:r>
            <w:proofErr w:type="spellEnd"/>
            <w:r w:rsidR="003A16FE" w:rsidRPr="001B2C91">
              <w:rPr>
                <w:rFonts w:ascii="Times New Roman" w:hAnsi="Times New Roman" w:cs="Times New Roman"/>
              </w:rPr>
              <w:t xml:space="preserve"> </w:t>
            </w:r>
            <w:r w:rsidR="00BF7E13">
              <w:rPr>
                <w:rFonts w:ascii="Times New Roman" w:hAnsi="Times New Roman" w:cs="Times New Roman"/>
                <w:lang w:val="sr-Cyrl-RS"/>
              </w:rPr>
              <w:t xml:space="preserve">кат. </w:t>
            </w:r>
            <w:proofErr w:type="spellStart"/>
            <w:r w:rsidR="003A16FE" w:rsidRPr="001B2C91">
              <w:rPr>
                <w:rFonts w:ascii="Times New Roman" w:hAnsi="Times New Roman" w:cs="Times New Roman"/>
              </w:rPr>
              <w:t>парц</w:t>
            </w:r>
            <w:proofErr w:type="spellEnd"/>
            <w:r w:rsidR="003A16FE" w:rsidRPr="001B2C91">
              <w:rPr>
                <w:rFonts w:ascii="Times New Roman" w:hAnsi="Times New Roman" w:cs="Times New Roman"/>
              </w:rPr>
              <w:t>.</w:t>
            </w:r>
            <w:r w:rsidR="008D5232">
              <w:rPr>
                <w:rFonts w:ascii="Times New Roman" w:hAnsi="Times New Roman" w:cs="Times New Roman"/>
              </w:rPr>
              <w:t xml:space="preserve"> </w:t>
            </w:r>
            <w:proofErr w:type="spellStart"/>
            <w:r w:rsidR="003A16FE" w:rsidRPr="001B2C91">
              <w:rPr>
                <w:rFonts w:ascii="Times New Roman" w:hAnsi="Times New Roman" w:cs="Times New Roman"/>
              </w:rPr>
              <w:t>бр</w:t>
            </w:r>
            <w:proofErr w:type="spellEnd"/>
            <w:r w:rsidR="003A16FE" w:rsidRPr="001B2C91">
              <w:rPr>
                <w:rFonts w:ascii="Times New Roman" w:hAnsi="Times New Roman" w:cs="Times New Roman"/>
              </w:rPr>
              <w:t xml:space="preserve">. 405/19, </w:t>
            </w:r>
            <w:r w:rsidR="008D5232">
              <w:rPr>
                <w:rFonts w:ascii="Times New Roman" w:hAnsi="Times New Roman" w:cs="Times New Roman"/>
              </w:rPr>
              <w:t xml:space="preserve">405/20, </w:t>
            </w:r>
            <w:r w:rsidR="003A16FE" w:rsidRPr="001B2C91">
              <w:rPr>
                <w:rFonts w:ascii="Times New Roman" w:hAnsi="Times New Roman" w:cs="Times New Roman"/>
              </w:rPr>
              <w:t xml:space="preserve">405/22 и 405/23, </w:t>
            </w:r>
            <w:proofErr w:type="spellStart"/>
            <w:r w:rsidR="003A16FE" w:rsidRPr="001B2C91">
              <w:rPr>
                <w:rFonts w:ascii="Times New Roman" w:hAnsi="Times New Roman" w:cs="Times New Roman"/>
              </w:rPr>
              <w:t>објекти</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нису</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уписани</w:t>
            </w:r>
            <w:proofErr w:type="spellEnd"/>
            <w:r w:rsidR="003A16FE" w:rsidRPr="001B2C91">
              <w:rPr>
                <w:rFonts w:ascii="Times New Roman" w:hAnsi="Times New Roman" w:cs="Times New Roman"/>
              </w:rPr>
              <w:t xml:space="preserve"> у </w:t>
            </w:r>
            <w:proofErr w:type="spellStart"/>
            <w:r w:rsidR="003A16FE" w:rsidRPr="001B2C91">
              <w:rPr>
                <w:rFonts w:ascii="Times New Roman" w:hAnsi="Times New Roman" w:cs="Times New Roman"/>
              </w:rPr>
              <w:t>листовима</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непокрeтности</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већ</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је</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њихова</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вредност</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исказана</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кроз</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процену</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вредности</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објеката</w:t>
            </w:r>
            <w:proofErr w:type="spellEnd"/>
            <w:r w:rsidR="003A16FE" w:rsidRPr="001B2C91">
              <w:rPr>
                <w:rFonts w:ascii="Times New Roman" w:hAnsi="Times New Roman" w:cs="Times New Roman"/>
              </w:rPr>
              <w:t xml:space="preserve">, а </w:t>
            </w:r>
            <w:proofErr w:type="spellStart"/>
            <w:r w:rsidR="003A16FE" w:rsidRPr="001B2C91">
              <w:rPr>
                <w:rFonts w:ascii="Times New Roman" w:hAnsi="Times New Roman" w:cs="Times New Roman"/>
              </w:rPr>
              <w:t>односи</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се</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на</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део</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инфраструктуре</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који</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је</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неопходан</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за</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редовну</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употребу</w:t>
            </w:r>
            <w:proofErr w:type="spellEnd"/>
            <w:r w:rsidR="003A16FE" w:rsidRPr="001B2C91">
              <w:rPr>
                <w:rFonts w:ascii="Times New Roman" w:hAnsi="Times New Roman" w:cs="Times New Roman"/>
              </w:rPr>
              <w:t xml:space="preserve"> </w:t>
            </w:r>
            <w:proofErr w:type="spellStart"/>
            <w:r w:rsidR="003A16FE" w:rsidRPr="001B2C91">
              <w:rPr>
                <w:rFonts w:ascii="Times New Roman" w:hAnsi="Times New Roman" w:cs="Times New Roman"/>
              </w:rPr>
              <w:t>објеката</w:t>
            </w:r>
            <w:proofErr w:type="spellEnd"/>
            <w:r w:rsidR="003A16FE" w:rsidRPr="001B2C91">
              <w:rPr>
                <w:rFonts w:ascii="Times New Roman" w:hAnsi="Times New Roman" w:cs="Times New Roman"/>
              </w:rPr>
              <w:t>;</w:t>
            </w:r>
          </w:p>
          <w:p w14:paraId="64949FF1" w14:textId="77777777" w:rsidR="003A16FE" w:rsidRPr="001B2C91" w:rsidRDefault="003A16FE" w:rsidP="003A16FE">
            <w:pPr>
              <w:pStyle w:val="Standard"/>
              <w:ind w:hanging="20"/>
              <w:jc w:val="both"/>
              <w:rPr>
                <w:sz w:val="22"/>
                <w:szCs w:val="22"/>
              </w:rPr>
            </w:pPr>
            <w:r w:rsidRPr="001B2C91">
              <w:rPr>
                <w:b/>
                <w:bCs/>
                <w:sz w:val="22"/>
                <w:szCs w:val="22"/>
              </w:rPr>
              <w:t>ПОКРЕТНА ИМОВИНА:</w:t>
            </w:r>
            <w:r w:rsidRPr="001B2C91">
              <w:rPr>
                <w:sz w:val="22"/>
                <w:szCs w:val="22"/>
              </w:rPr>
              <w:t xml:space="preserve"> </w:t>
            </w:r>
            <w:proofErr w:type="spellStart"/>
            <w:r w:rsidRPr="001B2C91">
              <w:rPr>
                <w:sz w:val="22"/>
                <w:szCs w:val="22"/>
              </w:rPr>
              <w:t>постројења</w:t>
            </w:r>
            <w:proofErr w:type="spellEnd"/>
            <w:r w:rsidRPr="001B2C91">
              <w:rPr>
                <w:sz w:val="22"/>
                <w:szCs w:val="22"/>
              </w:rPr>
              <w:t xml:space="preserve">, </w:t>
            </w:r>
            <w:proofErr w:type="spellStart"/>
            <w:r w:rsidRPr="001B2C91">
              <w:rPr>
                <w:sz w:val="22"/>
                <w:szCs w:val="22"/>
              </w:rPr>
              <w:t>машине</w:t>
            </w:r>
            <w:proofErr w:type="spellEnd"/>
            <w:r w:rsidRPr="001B2C91">
              <w:rPr>
                <w:sz w:val="22"/>
                <w:szCs w:val="22"/>
              </w:rPr>
              <w:t xml:space="preserve"> и </w:t>
            </w:r>
            <w:proofErr w:type="spellStart"/>
            <w:r w:rsidRPr="001B2C91">
              <w:rPr>
                <w:sz w:val="22"/>
                <w:szCs w:val="22"/>
              </w:rPr>
              <w:t>уређаји</w:t>
            </w:r>
            <w:proofErr w:type="spellEnd"/>
            <w:r w:rsidRPr="001B2C91">
              <w:rPr>
                <w:sz w:val="22"/>
                <w:szCs w:val="22"/>
              </w:rPr>
              <w:t xml:space="preserve">, </w:t>
            </w:r>
            <w:proofErr w:type="spellStart"/>
            <w:r w:rsidRPr="001B2C91">
              <w:rPr>
                <w:sz w:val="22"/>
                <w:szCs w:val="22"/>
              </w:rPr>
              <w:t>лабораторијска</w:t>
            </w:r>
            <w:proofErr w:type="spellEnd"/>
            <w:r w:rsidRPr="001B2C91">
              <w:rPr>
                <w:sz w:val="22"/>
                <w:szCs w:val="22"/>
              </w:rPr>
              <w:t xml:space="preserve"> и </w:t>
            </w:r>
            <w:proofErr w:type="spellStart"/>
            <w:r w:rsidRPr="001B2C91">
              <w:rPr>
                <w:sz w:val="22"/>
                <w:szCs w:val="22"/>
              </w:rPr>
              <w:t>претећа</w:t>
            </w:r>
            <w:proofErr w:type="spellEnd"/>
            <w:r w:rsidRPr="001B2C91">
              <w:rPr>
                <w:sz w:val="22"/>
                <w:szCs w:val="22"/>
              </w:rPr>
              <w:t xml:space="preserve"> </w:t>
            </w:r>
            <w:proofErr w:type="spellStart"/>
            <w:r w:rsidRPr="001B2C91">
              <w:rPr>
                <w:sz w:val="22"/>
                <w:szCs w:val="22"/>
              </w:rPr>
              <w:t>опрема</w:t>
            </w:r>
            <w:proofErr w:type="spellEnd"/>
            <w:r w:rsidRPr="001B2C91">
              <w:rPr>
                <w:sz w:val="22"/>
                <w:szCs w:val="22"/>
              </w:rPr>
              <w:t xml:space="preserve">, </w:t>
            </w:r>
            <w:proofErr w:type="spellStart"/>
            <w:r w:rsidRPr="001B2C91">
              <w:rPr>
                <w:sz w:val="22"/>
                <w:szCs w:val="22"/>
              </w:rPr>
              <w:t>алат</w:t>
            </w:r>
            <w:proofErr w:type="spellEnd"/>
            <w:r w:rsidRPr="001B2C91">
              <w:rPr>
                <w:sz w:val="22"/>
                <w:szCs w:val="22"/>
              </w:rPr>
              <w:t xml:space="preserve"> и </w:t>
            </w:r>
            <w:proofErr w:type="spellStart"/>
            <w:r w:rsidRPr="001B2C91">
              <w:rPr>
                <w:sz w:val="22"/>
                <w:szCs w:val="22"/>
              </w:rPr>
              <w:t>прибор</w:t>
            </w:r>
            <w:proofErr w:type="spellEnd"/>
            <w:r w:rsidRPr="001B2C91">
              <w:rPr>
                <w:sz w:val="22"/>
                <w:szCs w:val="22"/>
              </w:rPr>
              <w:t xml:space="preserve">, </w:t>
            </w:r>
            <w:proofErr w:type="spellStart"/>
            <w:r w:rsidRPr="001B2C91">
              <w:rPr>
                <w:sz w:val="22"/>
                <w:szCs w:val="22"/>
              </w:rPr>
              <w:t>канцеларијска</w:t>
            </w:r>
            <w:proofErr w:type="spellEnd"/>
            <w:r w:rsidRPr="001B2C91">
              <w:rPr>
                <w:sz w:val="22"/>
                <w:szCs w:val="22"/>
              </w:rPr>
              <w:t xml:space="preserve"> </w:t>
            </w:r>
            <w:proofErr w:type="spellStart"/>
            <w:r w:rsidRPr="001B2C91">
              <w:rPr>
                <w:sz w:val="22"/>
                <w:szCs w:val="22"/>
              </w:rPr>
              <w:t>опрема</w:t>
            </w:r>
            <w:proofErr w:type="spellEnd"/>
            <w:r w:rsidRPr="001B2C91">
              <w:rPr>
                <w:sz w:val="22"/>
                <w:szCs w:val="22"/>
              </w:rPr>
              <w:t xml:space="preserve"> и </w:t>
            </w:r>
            <w:proofErr w:type="spellStart"/>
            <w:r w:rsidRPr="001B2C91">
              <w:rPr>
                <w:sz w:val="22"/>
                <w:szCs w:val="22"/>
              </w:rPr>
              <w:t>намештај</w:t>
            </w:r>
            <w:proofErr w:type="spellEnd"/>
            <w:r w:rsidRPr="001B2C91">
              <w:rPr>
                <w:sz w:val="22"/>
                <w:szCs w:val="22"/>
              </w:rPr>
              <w:t xml:space="preserve">, </w:t>
            </w:r>
            <w:proofErr w:type="spellStart"/>
            <w:r w:rsidRPr="001B2C91">
              <w:rPr>
                <w:sz w:val="22"/>
                <w:szCs w:val="22"/>
              </w:rPr>
              <w:t>залихе</w:t>
            </w:r>
            <w:proofErr w:type="spellEnd"/>
            <w:r w:rsidRPr="001B2C91">
              <w:rPr>
                <w:sz w:val="22"/>
                <w:szCs w:val="22"/>
              </w:rPr>
              <w:t xml:space="preserve">, </w:t>
            </w:r>
            <w:proofErr w:type="spellStart"/>
            <w:r w:rsidRPr="001B2C91">
              <w:rPr>
                <w:sz w:val="22"/>
                <w:szCs w:val="22"/>
              </w:rPr>
              <w:t>нематеријална</w:t>
            </w:r>
            <w:proofErr w:type="spellEnd"/>
            <w:r w:rsidRPr="001B2C91">
              <w:rPr>
                <w:sz w:val="22"/>
                <w:szCs w:val="22"/>
              </w:rPr>
              <w:t xml:space="preserve"> </w:t>
            </w:r>
            <w:proofErr w:type="spellStart"/>
            <w:r w:rsidRPr="001B2C91">
              <w:rPr>
                <w:sz w:val="22"/>
                <w:szCs w:val="22"/>
              </w:rPr>
              <w:t>имовина</w:t>
            </w:r>
            <w:proofErr w:type="spellEnd"/>
            <w:r w:rsidRPr="001B2C91">
              <w:rPr>
                <w:sz w:val="22"/>
                <w:szCs w:val="22"/>
              </w:rPr>
              <w:t xml:space="preserve"> – </w:t>
            </w:r>
            <w:proofErr w:type="spellStart"/>
            <w:r w:rsidRPr="001B2C91">
              <w:rPr>
                <w:sz w:val="22"/>
                <w:szCs w:val="22"/>
              </w:rPr>
              <w:t>интернет</w:t>
            </w:r>
            <w:proofErr w:type="spellEnd"/>
            <w:r w:rsidRPr="001B2C91">
              <w:rPr>
                <w:sz w:val="22"/>
                <w:szCs w:val="22"/>
              </w:rPr>
              <w:t xml:space="preserve"> </w:t>
            </w:r>
            <w:proofErr w:type="spellStart"/>
            <w:r w:rsidRPr="001B2C91">
              <w:rPr>
                <w:sz w:val="22"/>
                <w:szCs w:val="22"/>
              </w:rPr>
              <w:t>страна</w:t>
            </w:r>
            <w:proofErr w:type="spellEnd"/>
            <w:r w:rsidRPr="001B2C91">
              <w:rPr>
                <w:sz w:val="22"/>
                <w:szCs w:val="22"/>
              </w:rPr>
              <w:t>.</w:t>
            </w:r>
          </w:p>
          <w:p w14:paraId="6A698DEC" w14:textId="0203B388" w:rsidR="00AA08E3" w:rsidRPr="001B2C91" w:rsidRDefault="00AA08E3" w:rsidP="003A16FE">
            <w:pPr>
              <w:ind w:hanging="20"/>
              <w:jc w:val="both"/>
              <w:rPr>
                <w:sz w:val="22"/>
                <w:szCs w:val="22"/>
                <w:lang w:val="sr-Cyrl-CS"/>
              </w:rPr>
            </w:pPr>
          </w:p>
        </w:tc>
        <w:tc>
          <w:tcPr>
            <w:tcW w:w="1596" w:type="dxa"/>
            <w:tcBorders>
              <w:top w:val="single" w:sz="4" w:space="0" w:color="auto"/>
              <w:left w:val="single" w:sz="4" w:space="0" w:color="auto"/>
              <w:bottom w:val="single" w:sz="4" w:space="0" w:color="auto"/>
              <w:right w:val="single" w:sz="4" w:space="0" w:color="auto"/>
            </w:tcBorders>
          </w:tcPr>
          <w:p w14:paraId="6E768D7E" w14:textId="77777777" w:rsidR="00AA08E3" w:rsidRDefault="00AA08E3">
            <w:pPr>
              <w:jc w:val="both"/>
            </w:pPr>
          </w:p>
          <w:p w14:paraId="551F1727" w14:textId="77777777" w:rsidR="00AA08E3" w:rsidRDefault="00AA08E3">
            <w:pPr>
              <w:jc w:val="both"/>
            </w:pPr>
          </w:p>
          <w:p w14:paraId="3C8664D4" w14:textId="77777777" w:rsidR="00011C6E" w:rsidRDefault="00011C6E">
            <w:pPr>
              <w:jc w:val="center"/>
              <w:rPr>
                <w:b/>
                <w:lang w:val="sr-Cyrl-CS"/>
              </w:rPr>
            </w:pPr>
          </w:p>
          <w:p w14:paraId="16BEA574" w14:textId="77777777" w:rsidR="00AA08E3" w:rsidRDefault="00AA08E3">
            <w:pPr>
              <w:jc w:val="center"/>
            </w:pPr>
          </w:p>
          <w:p w14:paraId="2390E2FC" w14:textId="77777777" w:rsidR="00B23027" w:rsidRDefault="00B23027">
            <w:pPr>
              <w:jc w:val="center"/>
            </w:pPr>
          </w:p>
          <w:p w14:paraId="7F293C80" w14:textId="77777777" w:rsidR="00B23027" w:rsidRDefault="00B23027">
            <w:pPr>
              <w:jc w:val="center"/>
            </w:pPr>
          </w:p>
          <w:p w14:paraId="4650800E" w14:textId="77777777" w:rsidR="00B23027" w:rsidRDefault="00B23027">
            <w:pPr>
              <w:jc w:val="center"/>
            </w:pPr>
          </w:p>
          <w:p w14:paraId="4C417421" w14:textId="77777777" w:rsidR="00B23027" w:rsidRDefault="00B23027">
            <w:pPr>
              <w:jc w:val="center"/>
            </w:pPr>
          </w:p>
          <w:p w14:paraId="54A4D47A" w14:textId="77777777" w:rsidR="00B23027" w:rsidRDefault="00B23027">
            <w:pPr>
              <w:jc w:val="center"/>
            </w:pPr>
          </w:p>
          <w:p w14:paraId="687EEBFE" w14:textId="77777777" w:rsidR="00B23027" w:rsidRDefault="00B23027">
            <w:pPr>
              <w:jc w:val="center"/>
            </w:pPr>
          </w:p>
          <w:p w14:paraId="22C488EE" w14:textId="77777777" w:rsidR="00B23027" w:rsidRDefault="00B23027">
            <w:pPr>
              <w:jc w:val="center"/>
            </w:pPr>
          </w:p>
          <w:p w14:paraId="07610D30" w14:textId="77777777" w:rsidR="00B23027" w:rsidRDefault="00B23027">
            <w:pPr>
              <w:jc w:val="center"/>
            </w:pPr>
          </w:p>
          <w:p w14:paraId="0CB44D2A" w14:textId="77777777" w:rsidR="00B23027" w:rsidRDefault="00B23027">
            <w:pPr>
              <w:jc w:val="center"/>
            </w:pPr>
          </w:p>
          <w:p w14:paraId="4A161106" w14:textId="77777777" w:rsidR="00B23027" w:rsidRDefault="00B23027">
            <w:pPr>
              <w:jc w:val="center"/>
            </w:pPr>
          </w:p>
          <w:p w14:paraId="1E3EAC8F" w14:textId="77777777" w:rsidR="00B23027" w:rsidRDefault="00B23027">
            <w:pPr>
              <w:jc w:val="center"/>
            </w:pPr>
          </w:p>
          <w:p w14:paraId="63AAC174" w14:textId="77777777" w:rsidR="00B23027" w:rsidRDefault="00B23027">
            <w:pPr>
              <w:jc w:val="center"/>
            </w:pPr>
          </w:p>
          <w:p w14:paraId="4313E021" w14:textId="77777777" w:rsidR="00B23027" w:rsidRDefault="00B23027">
            <w:pPr>
              <w:jc w:val="center"/>
            </w:pPr>
          </w:p>
          <w:p w14:paraId="0E105B0D" w14:textId="77777777" w:rsidR="00B23027" w:rsidRDefault="00B23027">
            <w:pPr>
              <w:jc w:val="center"/>
            </w:pPr>
          </w:p>
          <w:p w14:paraId="1E424083" w14:textId="77777777" w:rsidR="00B23027" w:rsidRDefault="00B23027">
            <w:pPr>
              <w:jc w:val="center"/>
            </w:pPr>
          </w:p>
          <w:p w14:paraId="31D80F00" w14:textId="77777777" w:rsidR="00B23027" w:rsidRDefault="00B23027">
            <w:pPr>
              <w:jc w:val="center"/>
            </w:pPr>
          </w:p>
          <w:p w14:paraId="296957F5" w14:textId="77777777" w:rsidR="00B23027" w:rsidRDefault="00B23027">
            <w:pPr>
              <w:jc w:val="center"/>
            </w:pPr>
          </w:p>
          <w:p w14:paraId="07962521" w14:textId="77777777" w:rsidR="00B23027" w:rsidRDefault="00B23027">
            <w:pPr>
              <w:jc w:val="center"/>
            </w:pPr>
          </w:p>
          <w:p w14:paraId="79A99458" w14:textId="77777777" w:rsidR="00B23027" w:rsidRDefault="00B23027">
            <w:pPr>
              <w:jc w:val="center"/>
            </w:pPr>
          </w:p>
          <w:p w14:paraId="7C7EBDF3" w14:textId="77777777" w:rsidR="00B23027" w:rsidRDefault="00B23027">
            <w:pPr>
              <w:jc w:val="center"/>
            </w:pPr>
          </w:p>
          <w:p w14:paraId="263BE309" w14:textId="77777777" w:rsidR="00B23027" w:rsidRDefault="00B23027">
            <w:pPr>
              <w:jc w:val="center"/>
            </w:pPr>
          </w:p>
          <w:p w14:paraId="20A1C5CA" w14:textId="77777777" w:rsidR="00B23027" w:rsidRDefault="00B23027">
            <w:pPr>
              <w:jc w:val="center"/>
            </w:pPr>
          </w:p>
          <w:p w14:paraId="660E0C10" w14:textId="77777777" w:rsidR="00B23027" w:rsidRDefault="00B23027">
            <w:pPr>
              <w:jc w:val="center"/>
            </w:pPr>
          </w:p>
          <w:p w14:paraId="28B352E8" w14:textId="77777777" w:rsidR="00B23027" w:rsidRDefault="00B23027">
            <w:pPr>
              <w:jc w:val="center"/>
            </w:pPr>
          </w:p>
          <w:p w14:paraId="133E3DE7" w14:textId="77777777" w:rsidR="00B23027" w:rsidRDefault="00B23027">
            <w:pPr>
              <w:jc w:val="center"/>
            </w:pPr>
          </w:p>
          <w:p w14:paraId="13F714D5" w14:textId="77777777" w:rsidR="00B23027" w:rsidRDefault="00B23027">
            <w:pPr>
              <w:jc w:val="center"/>
            </w:pPr>
          </w:p>
          <w:p w14:paraId="20683164" w14:textId="77777777" w:rsidR="00B23027" w:rsidRDefault="00B23027">
            <w:pPr>
              <w:jc w:val="center"/>
            </w:pPr>
          </w:p>
          <w:p w14:paraId="0079F69F" w14:textId="77777777" w:rsidR="00B23027" w:rsidRDefault="00B23027">
            <w:pPr>
              <w:jc w:val="center"/>
            </w:pPr>
          </w:p>
          <w:p w14:paraId="54F96709" w14:textId="77777777" w:rsidR="00B23027" w:rsidRDefault="00B23027">
            <w:pPr>
              <w:jc w:val="center"/>
            </w:pPr>
          </w:p>
          <w:p w14:paraId="3CDC2784" w14:textId="77777777" w:rsidR="00B23027" w:rsidRDefault="00B23027">
            <w:pPr>
              <w:jc w:val="center"/>
            </w:pPr>
          </w:p>
          <w:p w14:paraId="38E1D5CC" w14:textId="77777777" w:rsidR="00B23027" w:rsidRDefault="00B23027">
            <w:pPr>
              <w:jc w:val="center"/>
            </w:pPr>
          </w:p>
          <w:p w14:paraId="3A4D993E" w14:textId="77777777" w:rsidR="00B23027" w:rsidRDefault="00B23027">
            <w:pPr>
              <w:jc w:val="center"/>
            </w:pPr>
          </w:p>
          <w:p w14:paraId="73BBF251" w14:textId="77777777" w:rsidR="00B23027" w:rsidRDefault="00B23027">
            <w:pPr>
              <w:jc w:val="center"/>
            </w:pPr>
          </w:p>
          <w:p w14:paraId="5A1E88FB" w14:textId="77777777" w:rsidR="00B23027" w:rsidRDefault="00B23027">
            <w:pPr>
              <w:jc w:val="center"/>
            </w:pPr>
          </w:p>
          <w:p w14:paraId="3DB8A300" w14:textId="77777777" w:rsidR="00B23027" w:rsidRDefault="00B23027">
            <w:pPr>
              <w:jc w:val="center"/>
            </w:pPr>
          </w:p>
          <w:p w14:paraId="24C82117" w14:textId="2B2B548A" w:rsidR="00B23027" w:rsidRPr="00A84530" w:rsidRDefault="00B05686">
            <w:pPr>
              <w:jc w:val="center"/>
              <w:rPr>
                <w:b/>
                <w:bCs/>
                <w:lang w:val="sr-Latn-RS"/>
              </w:rPr>
            </w:pPr>
            <w:r>
              <w:rPr>
                <w:b/>
                <w:bCs/>
                <w:lang w:val="sr-Cyrl-RS"/>
              </w:rPr>
              <w:t>35.881.861</w:t>
            </w:r>
            <w:r w:rsidR="00A84530" w:rsidRPr="00A84530">
              <w:rPr>
                <w:b/>
                <w:bCs/>
                <w:lang w:val="sr-Cyrl-RS"/>
              </w:rPr>
              <w:t>,00</w:t>
            </w:r>
          </w:p>
        </w:tc>
        <w:tc>
          <w:tcPr>
            <w:tcW w:w="1596" w:type="dxa"/>
            <w:tcBorders>
              <w:top w:val="single" w:sz="4" w:space="0" w:color="auto"/>
              <w:left w:val="single" w:sz="4" w:space="0" w:color="auto"/>
              <w:bottom w:val="single" w:sz="4" w:space="0" w:color="auto"/>
              <w:right w:val="single" w:sz="4" w:space="0" w:color="auto"/>
            </w:tcBorders>
          </w:tcPr>
          <w:p w14:paraId="2CAA34BE" w14:textId="77777777" w:rsidR="00AA08E3" w:rsidRDefault="00AA08E3">
            <w:pPr>
              <w:jc w:val="both"/>
            </w:pPr>
          </w:p>
          <w:p w14:paraId="18B61825" w14:textId="77777777" w:rsidR="00AA08E3" w:rsidRDefault="00AA08E3">
            <w:pPr>
              <w:jc w:val="both"/>
            </w:pPr>
          </w:p>
          <w:p w14:paraId="70D3E863" w14:textId="0BCB3612" w:rsidR="00011C6E" w:rsidRDefault="00011C6E">
            <w:pPr>
              <w:jc w:val="center"/>
              <w:rPr>
                <w:b/>
                <w:bCs/>
                <w:lang w:val="sr-Cyrl-CS"/>
              </w:rPr>
            </w:pPr>
          </w:p>
          <w:p w14:paraId="0DE61148" w14:textId="4E31A83C" w:rsidR="00B23027" w:rsidRDefault="00B23027">
            <w:pPr>
              <w:jc w:val="center"/>
              <w:rPr>
                <w:b/>
                <w:bCs/>
                <w:lang w:val="sr-Cyrl-CS"/>
              </w:rPr>
            </w:pPr>
          </w:p>
          <w:p w14:paraId="620FDEA9" w14:textId="15DDE392" w:rsidR="00B23027" w:rsidRDefault="00B23027">
            <w:pPr>
              <w:jc w:val="center"/>
              <w:rPr>
                <w:b/>
                <w:bCs/>
                <w:lang w:val="sr-Cyrl-CS"/>
              </w:rPr>
            </w:pPr>
          </w:p>
          <w:p w14:paraId="7C701A46" w14:textId="73ACDF25" w:rsidR="00B23027" w:rsidRDefault="00B23027">
            <w:pPr>
              <w:jc w:val="center"/>
              <w:rPr>
                <w:b/>
                <w:bCs/>
                <w:lang w:val="sr-Cyrl-CS"/>
              </w:rPr>
            </w:pPr>
          </w:p>
          <w:p w14:paraId="49F9880D" w14:textId="04E52D13" w:rsidR="00B23027" w:rsidRDefault="00B23027">
            <w:pPr>
              <w:jc w:val="center"/>
              <w:rPr>
                <w:b/>
                <w:bCs/>
                <w:lang w:val="sr-Cyrl-CS"/>
              </w:rPr>
            </w:pPr>
          </w:p>
          <w:p w14:paraId="66FED6EA" w14:textId="5987C4DE" w:rsidR="00B23027" w:rsidRDefault="00B23027">
            <w:pPr>
              <w:jc w:val="center"/>
              <w:rPr>
                <w:b/>
                <w:bCs/>
                <w:lang w:val="sr-Cyrl-CS"/>
              </w:rPr>
            </w:pPr>
          </w:p>
          <w:p w14:paraId="48986E23" w14:textId="1AC6075D" w:rsidR="00B23027" w:rsidRDefault="00B23027">
            <w:pPr>
              <w:jc w:val="center"/>
              <w:rPr>
                <w:b/>
                <w:bCs/>
                <w:lang w:val="sr-Cyrl-CS"/>
              </w:rPr>
            </w:pPr>
          </w:p>
          <w:p w14:paraId="3A153BAC" w14:textId="5B9F1ADC" w:rsidR="00B23027" w:rsidRDefault="00B23027">
            <w:pPr>
              <w:jc w:val="center"/>
              <w:rPr>
                <w:b/>
                <w:bCs/>
                <w:lang w:val="sr-Cyrl-CS"/>
              </w:rPr>
            </w:pPr>
          </w:p>
          <w:p w14:paraId="01D660EA" w14:textId="18508F35" w:rsidR="00B23027" w:rsidRDefault="00B23027">
            <w:pPr>
              <w:jc w:val="center"/>
              <w:rPr>
                <w:b/>
                <w:bCs/>
                <w:lang w:val="sr-Cyrl-CS"/>
              </w:rPr>
            </w:pPr>
          </w:p>
          <w:p w14:paraId="65929F73" w14:textId="44FBDC4A" w:rsidR="00B23027" w:rsidRDefault="00B23027">
            <w:pPr>
              <w:jc w:val="center"/>
              <w:rPr>
                <w:b/>
                <w:bCs/>
                <w:lang w:val="sr-Cyrl-CS"/>
              </w:rPr>
            </w:pPr>
          </w:p>
          <w:p w14:paraId="0D3ED0BD" w14:textId="3DDA8B92" w:rsidR="00B23027" w:rsidRDefault="00B23027">
            <w:pPr>
              <w:jc w:val="center"/>
              <w:rPr>
                <w:b/>
                <w:bCs/>
                <w:lang w:val="sr-Cyrl-CS"/>
              </w:rPr>
            </w:pPr>
          </w:p>
          <w:p w14:paraId="042940A0" w14:textId="3DA0F2C5" w:rsidR="00B23027" w:rsidRDefault="00B23027">
            <w:pPr>
              <w:jc w:val="center"/>
              <w:rPr>
                <w:b/>
                <w:bCs/>
                <w:lang w:val="sr-Cyrl-CS"/>
              </w:rPr>
            </w:pPr>
          </w:p>
          <w:p w14:paraId="628E55B1" w14:textId="097A573F" w:rsidR="00B23027" w:rsidRDefault="00B23027">
            <w:pPr>
              <w:jc w:val="center"/>
              <w:rPr>
                <w:b/>
                <w:bCs/>
                <w:lang w:val="sr-Cyrl-CS"/>
              </w:rPr>
            </w:pPr>
          </w:p>
          <w:p w14:paraId="3571CD9A" w14:textId="69E94BE2" w:rsidR="00B23027" w:rsidRDefault="00B23027">
            <w:pPr>
              <w:jc w:val="center"/>
              <w:rPr>
                <w:b/>
                <w:bCs/>
                <w:lang w:val="sr-Cyrl-CS"/>
              </w:rPr>
            </w:pPr>
          </w:p>
          <w:p w14:paraId="36110D1F" w14:textId="473126F1" w:rsidR="00B23027" w:rsidRDefault="00B23027">
            <w:pPr>
              <w:jc w:val="center"/>
              <w:rPr>
                <w:b/>
                <w:bCs/>
                <w:lang w:val="sr-Cyrl-CS"/>
              </w:rPr>
            </w:pPr>
          </w:p>
          <w:p w14:paraId="43AFCCBC" w14:textId="4A4E1253" w:rsidR="00B23027" w:rsidRDefault="00B23027">
            <w:pPr>
              <w:jc w:val="center"/>
              <w:rPr>
                <w:b/>
                <w:bCs/>
                <w:lang w:val="sr-Cyrl-CS"/>
              </w:rPr>
            </w:pPr>
          </w:p>
          <w:p w14:paraId="3021E5AD" w14:textId="1F74EA6D" w:rsidR="00B23027" w:rsidRDefault="00B23027">
            <w:pPr>
              <w:jc w:val="center"/>
              <w:rPr>
                <w:b/>
                <w:bCs/>
                <w:lang w:val="sr-Cyrl-CS"/>
              </w:rPr>
            </w:pPr>
          </w:p>
          <w:p w14:paraId="63522380" w14:textId="6128BF6A" w:rsidR="00B23027" w:rsidRDefault="00B23027">
            <w:pPr>
              <w:jc w:val="center"/>
              <w:rPr>
                <w:b/>
                <w:bCs/>
                <w:lang w:val="sr-Cyrl-CS"/>
              </w:rPr>
            </w:pPr>
          </w:p>
          <w:p w14:paraId="73441E25" w14:textId="17456D13" w:rsidR="00B23027" w:rsidRDefault="00B23027">
            <w:pPr>
              <w:jc w:val="center"/>
              <w:rPr>
                <w:b/>
                <w:bCs/>
                <w:lang w:val="sr-Cyrl-CS"/>
              </w:rPr>
            </w:pPr>
          </w:p>
          <w:p w14:paraId="5D7640A7" w14:textId="1C9B1CD7" w:rsidR="00B23027" w:rsidRDefault="00B23027">
            <w:pPr>
              <w:jc w:val="center"/>
              <w:rPr>
                <w:b/>
                <w:bCs/>
                <w:lang w:val="sr-Cyrl-CS"/>
              </w:rPr>
            </w:pPr>
          </w:p>
          <w:p w14:paraId="05AE133D" w14:textId="0224C84E" w:rsidR="00B23027" w:rsidRDefault="00B23027">
            <w:pPr>
              <w:jc w:val="center"/>
              <w:rPr>
                <w:b/>
                <w:bCs/>
                <w:lang w:val="sr-Cyrl-CS"/>
              </w:rPr>
            </w:pPr>
          </w:p>
          <w:p w14:paraId="58251434" w14:textId="2184EDC1" w:rsidR="00B23027" w:rsidRDefault="00B23027">
            <w:pPr>
              <w:jc w:val="center"/>
              <w:rPr>
                <w:b/>
                <w:bCs/>
                <w:lang w:val="sr-Cyrl-CS"/>
              </w:rPr>
            </w:pPr>
          </w:p>
          <w:p w14:paraId="03A1CDF3" w14:textId="716685AB" w:rsidR="00B23027" w:rsidRDefault="00B23027">
            <w:pPr>
              <w:jc w:val="center"/>
              <w:rPr>
                <w:b/>
                <w:bCs/>
                <w:lang w:val="sr-Cyrl-CS"/>
              </w:rPr>
            </w:pPr>
          </w:p>
          <w:p w14:paraId="0522D946" w14:textId="24F6187D" w:rsidR="00B23027" w:rsidRDefault="00B23027">
            <w:pPr>
              <w:jc w:val="center"/>
              <w:rPr>
                <w:b/>
                <w:bCs/>
                <w:lang w:val="sr-Cyrl-CS"/>
              </w:rPr>
            </w:pPr>
          </w:p>
          <w:p w14:paraId="101646E2" w14:textId="41AA0CEA" w:rsidR="00B23027" w:rsidRDefault="00B23027">
            <w:pPr>
              <w:jc w:val="center"/>
              <w:rPr>
                <w:b/>
                <w:bCs/>
                <w:lang w:val="sr-Cyrl-CS"/>
              </w:rPr>
            </w:pPr>
          </w:p>
          <w:p w14:paraId="33BE4B6B" w14:textId="26601C9E" w:rsidR="00B23027" w:rsidRDefault="00B23027">
            <w:pPr>
              <w:jc w:val="center"/>
              <w:rPr>
                <w:b/>
                <w:bCs/>
                <w:lang w:val="sr-Cyrl-CS"/>
              </w:rPr>
            </w:pPr>
          </w:p>
          <w:p w14:paraId="50369D95" w14:textId="5A484235" w:rsidR="00B23027" w:rsidRDefault="00B23027">
            <w:pPr>
              <w:jc w:val="center"/>
              <w:rPr>
                <w:b/>
                <w:bCs/>
                <w:lang w:val="sr-Cyrl-CS"/>
              </w:rPr>
            </w:pPr>
          </w:p>
          <w:p w14:paraId="2120C65E" w14:textId="0166D932" w:rsidR="00B23027" w:rsidRDefault="00B23027">
            <w:pPr>
              <w:jc w:val="center"/>
              <w:rPr>
                <w:b/>
                <w:bCs/>
                <w:lang w:val="sr-Cyrl-CS"/>
              </w:rPr>
            </w:pPr>
          </w:p>
          <w:p w14:paraId="61A70CDB" w14:textId="60A52884" w:rsidR="00B23027" w:rsidRDefault="00B23027">
            <w:pPr>
              <w:jc w:val="center"/>
              <w:rPr>
                <w:b/>
                <w:bCs/>
                <w:lang w:val="sr-Cyrl-CS"/>
              </w:rPr>
            </w:pPr>
          </w:p>
          <w:p w14:paraId="3B103807" w14:textId="784249D8" w:rsidR="00B23027" w:rsidRDefault="00B23027">
            <w:pPr>
              <w:jc w:val="center"/>
              <w:rPr>
                <w:b/>
                <w:bCs/>
                <w:lang w:val="sr-Cyrl-CS"/>
              </w:rPr>
            </w:pPr>
          </w:p>
          <w:p w14:paraId="2217D37D" w14:textId="07192B2B" w:rsidR="00B23027" w:rsidRDefault="00B23027">
            <w:pPr>
              <w:jc w:val="center"/>
              <w:rPr>
                <w:b/>
                <w:bCs/>
                <w:lang w:val="sr-Cyrl-CS"/>
              </w:rPr>
            </w:pPr>
          </w:p>
          <w:p w14:paraId="6B99D268" w14:textId="0729CC0E" w:rsidR="00B23027" w:rsidRDefault="00B23027">
            <w:pPr>
              <w:jc w:val="center"/>
              <w:rPr>
                <w:b/>
                <w:bCs/>
                <w:lang w:val="sr-Cyrl-CS"/>
              </w:rPr>
            </w:pPr>
          </w:p>
          <w:p w14:paraId="6985FAB1" w14:textId="53EF4EB0" w:rsidR="00B23027" w:rsidRDefault="00B23027">
            <w:pPr>
              <w:jc w:val="center"/>
              <w:rPr>
                <w:b/>
                <w:bCs/>
                <w:lang w:val="sr-Cyrl-CS"/>
              </w:rPr>
            </w:pPr>
          </w:p>
          <w:p w14:paraId="1EAA8F7B" w14:textId="104F177C" w:rsidR="00B23027" w:rsidRDefault="00B23027">
            <w:pPr>
              <w:jc w:val="center"/>
              <w:rPr>
                <w:b/>
                <w:bCs/>
                <w:lang w:val="sr-Cyrl-CS"/>
              </w:rPr>
            </w:pPr>
          </w:p>
          <w:p w14:paraId="4544B38F" w14:textId="77A941AC" w:rsidR="00B23027" w:rsidRDefault="00B23027">
            <w:pPr>
              <w:jc w:val="center"/>
              <w:rPr>
                <w:b/>
                <w:bCs/>
                <w:lang w:val="sr-Cyrl-CS"/>
              </w:rPr>
            </w:pPr>
          </w:p>
          <w:p w14:paraId="334963B0" w14:textId="218228B0" w:rsidR="00B23027" w:rsidRDefault="00B23027">
            <w:pPr>
              <w:jc w:val="center"/>
              <w:rPr>
                <w:b/>
                <w:bCs/>
                <w:lang w:val="sr-Cyrl-CS"/>
              </w:rPr>
            </w:pPr>
          </w:p>
          <w:p w14:paraId="195FA1EF" w14:textId="04D417EF" w:rsidR="00B23027" w:rsidRDefault="00B23027">
            <w:pPr>
              <w:jc w:val="center"/>
              <w:rPr>
                <w:b/>
                <w:bCs/>
                <w:lang w:val="sr-Cyrl-CS"/>
              </w:rPr>
            </w:pPr>
          </w:p>
          <w:p w14:paraId="57A6D196" w14:textId="47E46EF1" w:rsidR="00B23027" w:rsidRPr="00222EE6" w:rsidRDefault="00B23027">
            <w:pPr>
              <w:jc w:val="center"/>
              <w:rPr>
                <w:b/>
                <w:bCs/>
                <w:lang w:val="sr-Latn-RS"/>
              </w:rPr>
            </w:pPr>
            <w:r>
              <w:rPr>
                <w:b/>
                <w:bCs/>
                <w:lang w:val="sr-Cyrl-CS"/>
              </w:rPr>
              <w:t>3</w:t>
            </w:r>
            <w:r w:rsidR="00222EE6">
              <w:rPr>
                <w:b/>
                <w:bCs/>
                <w:lang w:val="sr-Latn-RS"/>
              </w:rPr>
              <w:t>5.881.861,00</w:t>
            </w:r>
          </w:p>
          <w:p w14:paraId="1CC902FC" w14:textId="3B4249E6" w:rsidR="00AA08E3" w:rsidRDefault="00AA08E3">
            <w:pPr>
              <w:jc w:val="center"/>
            </w:pPr>
          </w:p>
        </w:tc>
      </w:tr>
    </w:tbl>
    <w:p w14:paraId="22679BAF" w14:textId="77777777" w:rsidR="00BF7E13" w:rsidRDefault="00BF7E13" w:rsidP="00AA08E3">
      <w:pPr>
        <w:jc w:val="both"/>
        <w:rPr>
          <w:sz w:val="22"/>
          <w:szCs w:val="22"/>
          <w:lang w:val="sr-Cyrl-CS"/>
        </w:rPr>
      </w:pPr>
    </w:p>
    <w:p w14:paraId="3616FDEA" w14:textId="6A96487C" w:rsidR="00AA08E3" w:rsidRPr="00B1755A" w:rsidRDefault="00AA08E3" w:rsidP="00B1755A">
      <w:pPr>
        <w:jc w:val="both"/>
        <w:rPr>
          <w:sz w:val="22"/>
          <w:szCs w:val="22"/>
          <w:lang w:val="sr-Cyrl-CS"/>
        </w:rPr>
      </w:pPr>
      <w:r w:rsidRPr="00B1755A">
        <w:rPr>
          <w:sz w:val="22"/>
          <w:szCs w:val="22"/>
          <w:lang w:val="sr-Cyrl-CS"/>
        </w:rPr>
        <w:t>Право учешћа у поступку продаје имају сва правна и физичка лица која:</w:t>
      </w:r>
    </w:p>
    <w:p w14:paraId="3B6FC18C" w14:textId="12643E97" w:rsidR="00450F63" w:rsidRPr="00B1755A" w:rsidRDefault="00450F63" w:rsidP="00B1755A">
      <w:pPr>
        <w:numPr>
          <w:ilvl w:val="0"/>
          <w:numId w:val="5"/>
        </w:numPr>
        <w:suppressAutoHyphens w:val="0"/>
        <w:jc w:val="both"/>
        <w:rPr>
          <w:sz w:val="22"/>
          <w:szCs w:val="22"/>
          <w:lang w:val="sr-Cyrl-CS" w:eastAsia="en-US"/>
        </w:rPr>
      </w:pPr>
      <w:r w:rsidRPr="00B1755A">
        <w:rPr>
          <w:sz w:val="22"/>
          <w:szCs w:val="22"/>
          <w:lang w:val="sr-Cyrl-CS"/>
        </w:rPr>
        <w:t xml:space="preserve">након преузимања предрачуна, </w:t>
      </w:r>
      <w:r w:rsidRPr="00B1755A">
        <w:rPr>
          <w:b/>
          <w:bCs/>
          <w:sz w:val="22"/>
          <w:szCs w:val="22"/>
          <w:lang w:val="sr-Cyrl-CS"/>
        </w:rPr>
        <w:t xml:space="preserve">изврше уплату ради откупа продајне документације у износу од </w:t>
      </w:r>
      <w:r w:rsidRPr="00B1755A">
        <w:rPr>
          <w:b/>
          <w:bCs/>
          <w:color w:val="000000"/>
          <w:sz w:val="22"/>
          <w:szCs w:val="22"/>
        </w:rPr>
        <w:t>200</w:t>
      </w:r>
      <w:r w:rsidRPr="00B1755A">
        <w:rPr>
          <w:b/>
          <w:bCs/>
          <w:color w:val="000000"/>
          <w:sz w:val="22"/>
          <w:szCs w:val="22"/>
          <w:lang w:val="sr-Cyrl-CS"/>
        </w:rPr>
        <w:t>.000,00</w:t>
      </w:r>
      <w:r w:rsidRPr="00B1755A">
        <w:rPr>
          <w:b/>
          <w:bCs/>
          <w:sz w:val="22"/>
          <w:szCs w:val="22"/>
          <w:lang w:val="sr-Cyrl-CS"/>
        </w:rPr>
        <w:t xml:space="preserve"> динара. </w:t>
      </w:r>
      <w:r w:rsidRPr="00B1755A">
        <w:rPr>
          <w:sz w:val="22"/>
          <w:szCs w:val="22"/>
          <w:lang w:val="sr-Cyrl-CS"/>
        </w:rPr>
        <w:t xml:space="preserve">Захтев за доставу предрачуна мора се упутити поверенику стечајног управника путем </w:t>
      </w:r>
      <w:r w:rsidR="00222EE6">
        <w:rPr>
          <w:sz w:val="22"/>
          <w:szCs w:val="22"/>
          <w:lang w:val="sr-Cyrl-CS"/>
        </w:rPr>
        <w:t>електронске поште на адресу</w:t>
      </w:r>
      <w:r w:rsidRPr="00B1755A">
        <w:rPr>
          <w:sz w:val="22"/>
          <w:szCs w:val="22"/>
        </w:rPr>
        <w:t xml:space="preserve">: </w:t>
      </w:r>
      <w:r w:rsidRPr="00B1755A">
        <w:rPr>
          <w:sz w:val="22"/>
          <w:szCs w:val="22"/>
          <w:lang w:val="sr-Latn-RS"/>
        </w:rPr>
        <w:t>pdusan555</w:t>
      </w:r>
      <w:r w:rsidRPr="00B1755A">
        <w:rPr>
          <w:sz w:val="22"/>
          <w:szCs w:val="22"/>
          <w:lang w:val="en-US"/>
        </w:rPr>
        <w:t>@gmail</w:t>
      </w:r>
      <w:r w:rsidRPr="00B1755A">
        <w:rPr>
          <w:sz w:val="22"/>
          <w:szCs w:val="22"/>
          <w:lang w:val="sr-Cyrl-CS"/>
        </w:rPr>
        <w:t>.</w:t>
      </w:r>
      <w:r w:rsidR="00C664B8">
        <w:rPr>
          <w:sz w:val="22"/>
          <w:szCs w:val="22"/>
          <w:lang w:val="sr-Latn-RS"/>
        </w:rPr>
        <w:t>com</w:t>
      </w:r>
      <w:r w:rsidRPr="00B1755A">
        <w:rPr>
          <w:sz w:val="22"/>
          <w:szCs w:val="22"/>
          <w:lang w:val="sr-Cyrl-CS"/>
        </w:rPr>
        <w:t xml:space="preserve"> Предрачун се мора преузети на адрес</w:t>
      </w:r>
      <w:r w:rsidRPr="00B1755A">
        <w:rPr>
          <w:sz w:val="22"/>
          <w:szCs w:val="22"/>
        </w:rPr>
        <w:t>и</w:t>
      </w:r>
      <w:r w:rsidRPr="00B1755A">
        <w:rPr>
          <w:sz w:val="22"/>
          <w:szCs w:val="22"/>
          <w:lang w:val="sr-Cyrl-CS"/>
        </w:rPr>
        <w:t xml:space="preserve"> канцеларије повереника стечајног управника </w:t>
      </w:r>
      <w:r w:rsidRPr="00B1755A">
        <w:rPr>
          <w:sz w:val="22"/>
          <w:szCs w:val="22"/>
          <w:lang w:val="sr-Cyrl-RS"/>
        </w:rPr>
        <w:t>у Новом Саду, Париске комуне 30</w:t>
      </w:r>
      <w:r w:rsidRPr="00B1755A">
        <w:rPr>
          <w:sz w:val="22"/>
          <w:szCs w:val="22"/>
          <w:lang w:val="sr-Cyrl-CS"/>
        </w:rPr>
        <w:t xml:space="preserve">, сваког радног дана у периоду од 9:00 до 15:00 часова, уз обавезну претходну најаву поверенику стечајног управника. Рок за откуп продајне документације је најкасније </w:t>
      </w:r>
      <w:r w:rsidR="00B05686">
        <w:rPr>
          <w:b/>
          <w:bCs/>
          <w:sz w:val="22"/>
          <w:szCs w:val="22"/>
          <w:lang w:val="sr-Cyrl-RS"/>
        </w:rPr>
        <w:t>08</w:t>
      </w:r>
      <w:r w:rsidRPr="00B1755A">
        <w:rPr>
          <w:b/>
          <w:bCs/>
          <w:sz w:val="22"/>
          <w:szCs w:val="22"/>
        </w:rPr>
        <w:t>.</w:t>
      </w:r>
      <w:r w:rsidR="00B05686">
        <w:rPr>
          <w:b/>
          <w:bCs/>
          <w:sz w:val="22"/>
          <w:szCs w:val="22"/>
          <w:lang w:val="sr-Cyrl-RS"/>
        </w:rPr>
        <w:t>12</w:t>
      </w:r>
      <w:r w:rsidRPr="00B1755A">
        <w:rPr>
          <w:b/>
          <w:bCs/>
          <w:sz w:val="22"/>
          <w:szCs w:val="22"/>
        </w:rPr>
        <w:t>.2021</w:t>
      </w:r>
      <w:r w:rsidRPr="00B1755A">
        <w:rPr>
          <w:b/>
          <w:bCs/>
          <w:sz w:val="22"/>
          <w:szCs w:val="22"/>
          <w:lang w:val="sr-Cyrl-CS"/>
        </w:rPr>
        <w:t>. године</w:t>
      </w:r>
      <w:r w:rsidRPr="00B1755A">
        <w:rPr>
          <w:sz w:val="22"/>
          <w:szCs w:val="22"/>
          <w:lang w:val="sr-Cyrl-CS"/>
        </w:rPr>
        <w:t>;</w:t>
      </w:r>
    </w:p>
    <w:p w14:paraId="27C4DF32" w14:textId="52F927A4" w:rsidR="00450F63" w:rsidRPr="00B1755A" w:rsidRDefault="00AA08E3" w:rsidP="00B1755A">
      <w:pPr>
        <w:numPr>
          <w:ilvl w:val="0"/>
          <w:numId w:val="5"/>
        </w:numPr>
        <w:suppressAutoHyphens w:val="0"/>
        <w:jc w:val="both"/>
        <w:rPr>
          <w:sz w:val="22"/>
          <w:szCs w:val="22"/>
          <w:lang w:val="sr-Cyrl-CS" w:eastAsia="en-US"/>
        </w:rPr>
      </w:pPr>
      <w:r w:rsidRPr="00B1755A">
        <w:rPr>
          <w:sz w:val="22"/>
          <w:szCs w:val="22"/>
        </w:rPr>
        <w:t>у</w:t>
      </w:r>
      <w:r w:rsidRPr="00B1755A">
        <w:rPr>
          <w:sz w:val="22"/>
          <w:szCs w:val="22"/>
          <w:lang w:val="sr-Cyrl-CS"/>
        </w:rPr>
        <w:t>плате</w:t>
      </w:r>
      <w:r w:rsidRPr="00B1755A">
        <w:rPr>
          <w:b/>
          <w:sz w:val="22"/>
          <w:szCs w:val="22"/>
          <w:lang w:val="sr-Cyrl-CS"/>
        </w:rPr>
        <w:t xml:space="preserve"> депозит</w:t>
      </w:r>
      <w:r w:rsidRPr="00B1755A">
        <w:rPr>
          <w:sz w:val="22"/>
          <w:szCs w:val="22"/>
          <w:lang w:val="sr-Cyrl-CS"/>
        </w:rPr>
        <w:t xml:space="preserve"> на текући рачун стечајног  дужника бр. </w:t>
      </w:r>
      <w:r w:rsidRPr="00B1755A">
        <w:rPr>
          <w:b/>
          <w:bCs/>
          <w:sz w:val="22"/>
          <w:szCs w:val="22"/>
          <w:lang w:val="sr-Cyrl-CS"/>
        </w:rPr>
        <w:t xml:space="preserve">200-3113580101001-67 </w:t>
      </w:r>
      <w:r w:rsidRPr="00B1755A">
        <w:rPr>
          <w:bCs/>
          <w:sz w:val="22"/>
          <w:szCs w:val="22"/>
          <w:lang w:val="sr-Cyrl-CS"/>
        </w:rPr>
        <w:t xml:space="preserve">који се води код </w:t>
      </w:r>
      <w:r w:rsidR="00291CC4">
        <w:rPr>
          <w:bCs/>
          <w:sz w:val="22"/>
          <w:szCs w:val="22"/>
          <w:lang w:val="sr-Cyrl-CS"/>
        </w:rPr>
        <w:t>б</w:t>
      </w:r>
      <w:r w:rsidRPr="00B1755A">
        <w:rPr>
          <w:bCs/>
          <w:sz w:val="22"/>
          <w:szCs w:val="22"/>
          <w:lang w:val="sr-Cyrl-CS"/>
        </w:rPr>
        <w:t xml:space="preserve">анка </w:t>
      </w:r>
      <w:r w:rsidR="00291CC4">
        <w:rPr>
          <w:bCs/>
          <w:sz w:val="22"/>
          <w:szCs w:val="22"/>
          <w:lang w:val="sr-Cyrl-CS"/>
        </w:rPr>
        <w:t>„</w:t>
      </w:r>
      <w:r w:rsidRPr="00B1755A">
        <w:rPr>
          <w:bCs/>
          <w:sz w:val="22"/>
          <w:szCs w:val="22"/>
          <w:lang w:val="sr-Cyrl-CS"/>
        </w:rPr>
        <w:t xml:space="preserve">Поштанска </w:t>
      </w:r>
      <w:r w:rsidR="00291CC4">
        <w:rPr>
          <w:bCs/>
          <w:sz w:val="22"/>
          <w:szCs w:val="22"/>
          <w:lang w:val="sr-Cyrl-CS"/>
        </w:rPr>
        <w:t>ш</w:t>
      </w:r>
      <w:r w:rsidRPr="00B1755A">
        <w:rPr>
          <w:bCs/>
          <w:sz w:val="22"/>
          <w:szCs w:val="22"/>
          <w:lang w:val="sr-Cyrl-CS"/>
        </w:rPr>
        <w:t>тедионица“ ад Београд Филијала</w:t>
      </w:r>
      <w:r w:rsidRPr="00B1755A">
        <w:rPr>
          <w:sz w:val="22"/>
          <w:szCs w:val="22"/>
          <w:lang w:val="sr-Cyrl-CS"/>
        </w:rPr>
        <w:t xml:space="preserve"> Нови Сад, или положе неопозиву првокласну банкарску гаранцију наплативу на први позив, најкасније </w:t>
      </w:r>
      <w:r w:rsidRPr="00B1755A">
        <w:rPr>
          <w:b/>
          <w:bCs/>
          <w:sz w:val="22"/>
          <w:szCs w:val="22"/>
          <w:lang w:val="sr-Cyrl-CS"/>
        </w:rPr>
        <w:t xml:space="preserve">5 </w:t>
      </w:r>
      <w:r w:rsidRPr="00B1755A">
        <w:rPr>
          <w:b/>
          <w:bCs/>
          <w:sz w:val="22"/>
          <w:szCs w:val="22"/>
        </w:rPr>
        <w:t xml:space="preserve">радних </w:t>
      </w:r>
      <w:r w:rsidRPr="00B1755A">
        <w:rPr>
          <w:b/>
          <w:bCs/>
          <w:sz w:val="22"/>
          <w:szCs w:val="22"/>
          <w:lang w:val="sr-Cyrl-CS"/>
        </w:rPr>
        <w:t>дана пре одржавања продаје</w:t>
      </w:r>
      <w:r w:rsidRPr="00B1755A">
        <w:rPr>
          <w:sz w:val="22"/>
          <w:szCs w:val="22"/>
          <w:lang w:val="sr-Cyrl-CS"/>
        </w:rPr>
        <w:t xml:space="preserve"> (</w:t>
      </w:r>
      <w:r w:rsidRPr="00B1755A">
        <w:rPr>
          <w:b/>
          <w:sz w:val="22"/>
          <w:szCs w:val="22"/>
          <w:lang w:val="sr-Cyrl-CS"/>
        </w:rPr>
        <w:t xml:space="preserve">рок за уплату депозита је </w:t>
      </w:r>
      <w:r w:rsidR="00B05686">
        <w:rPr>
          <w:b/>
          <w:sz w:val="22"/>
          <w:szCs w:val="22"/>
          <w:lang w:val="sr-Cyrl-CS"/>
        </w:rPr>
        <w:t>10</w:t>
      </w:r>
      <w:r w:rsidRPr="00B1755A">
        <w:rPr>
          <w:b/>
          <w:sz w:val="22"/>
          <w:szCs w:val="22"/>
          <w:lang w:val="sr-Cyrl-CS"/>
        </w:rPr>
        <w:t>.</w:t>
      </w:r>
      <w:r w:rsidR="00B05686">
        <w:rPr>
          <w:b/>
          <w:sz w:val="22"/>
          <w:szCs w:val="22"/>
          <w:lang w:val="sr-Cyrl-CS"/>
        </w:rPr>
        <w:t>12</w:t>
      </w:r>
      <w:r w:rsidRPr="00B1755A">
        <w:rPr>
          <w:b/>
          <w:sz w:val="22"/>
          <w:szCs w:val="22"/>
          <w:lang w:val="sr-Cyrl-CS"/>
        </w:rPr>
        <w:t xml:space="preserve">.2021. </w:t>
      </w:r>
      <w:r w:rsidRPr="00B1755A">
        <w:rPr>
          <w:b/>
          <w:bCs/>
          <w:sz w:val="22"/>
          <w:szCs w:val="22"/>
          <w:lang w:val="sr-Cyrl-CS"/>
        </w:rPr>
        <w:t>године)</w:t>
      </w:r>
      <w:r w:rsidRPr="00B1755A">
        <w:rPr>
          <w:sz w:val="22"/>
          <w:szCs w:val="22"/>
          <w:lang w:val="sr-Cyrl-CS"/>
        </w:rPr>
        <w:t xml:space="preserve">. У случају да се као депозит положи првокласна банкарска гаранција, оригинал исте се ради провере мора доставити искључиво лично Служби финансија Агенције за лиценцирање стечајних управника, Београд, Теразије 23, </w:t>
      </w:r>
      <w:r w:rsidRPr="00B1755A">
        <w:rPr>
          <w:sz w:val="22"/>
          <w:szCs w:val="22"/>
        </w:rPr>
        <w:t xml:space="preserve">VI </w:t>
      </w:r>
      <w:r w:rsidRPr="00B1755A">
        <w:rPr>
          <w:sz w:val="22"/>
          <w:szCs w:val="22"/>
          <w:lang w:val="sr-Cyrl-CS"/>
        </w:rPr>
        <w:t xml:space="preserve">спрат, закључно са  </w:t>
      </w:r>
      <w:r w:rsidR="00B05686">
        <w:rPr>
          <w:sz w:val="22"/>
          <w:szCs w:val="22"/>
          <w:lang w:val="sr-Cyrl-RS"/>
        </w:rPr>
        <w:t>10</w:t>
      </w:r>
      <w:r w:rsidRPr="00B1755A">
        <w:rPr>
          <w:sz w:val="22"/>
          <w:szCs w:val="22"/>
        </w:rPr>
        <w:t>.</w:t>
      </w:r>
      <w:r w:rsidR="00B05686">
        <w:rPr>
          <w:sz w:val="22"/>
          <w:szCs w:val="22"/>
          <w:lang w:val="sr-Cyrl-RS"/>
        </w:rPr>
        <w:t>12</w:t>
      </w:r>
      <w:r w:rsidRPr="00B1755A">
        <w:rPr>
          <w:sz w:val="22"/>
          <w:szCs w:val="22"/>
        </w:rPr>
        <w:t>.2021.</w:t>
      </w:r>
      <w:r w:rsidRPr="00B1755A">
        <w:rPr>
          <w:sz w:val="22"/>
          <w:szCs w:val="22"/>
          <w:lang w:val="sr-Cyrl-CS"/>
        </w:rPr>
        <w:t xml:space="preserve">године до 15:00 часова по београдском времену. У обзир ће се узети само банкарске гаранције које пристигну на назначену адресу у назначено време. Гаранција мора имати рок важења до </w:t>
      </w:r>
      <w:r w:rsidR="00B05686">
        <w:rPr>
          <w:sz w:val="22"/>
          <w:szCs w:val="22"/>
          <w:lang w:val="sr-Cyrl-CS"/>
        </w:rPr>
        <w:t>17</w:t>
      </w:r>
      <w:r w:rsidRPr="00B1755A">
        <w:rPr>
          <w:sz w:val="22"/>
          <w:szCs w:val="22"/>
          <w:lang w:val="sr-Cyrl-CS"/>
        </w:rPr>
        <w:t>.</w:t>
      </w:r>
      <w:r w:rsidR="00B05686">
        <w:rPr>
          <w:sz w:val="22"/>
          <w:szCs w:val="22"/>
          <w:lang w:val="sr-Cyrl-CS"/>
        </w:rPr>
        <w:t>03</w:t>
      </w:r>
      <w:r w:rsidRPr="00B1755A">
        <w:rPr>
          <w:sz w:val="22"/>
          <w:szCs w:val="22"/>
          <w:lang w:val="sr-Cyrl-CS"/>
        </w:rPr>
        <w:t>.202</w:t>
      </w:r>
      <w:r w:rsidR="00B05686">
        <w:rPr>
          <w:sz w:val="22"/>
          <w:szCs w:val="22"/>
          <w:lang w:val="sr-Cyrl-CS"/>
        </w:rPr>
        <w:t>2</w:t>
      </w:r>
      <w:r w:rsidRPr="00B1755A">
        <w:rPr>
          <w:sz w:val="22"/>
          <w:szCs w:val="22"/>
          <w:lang w:val="sr-Cyrl-CS"/>
        </w:rPr>
        <w:t xml:space="preserve">.године. </w:t>
      </w:r>
    </w:p>
    <w:p w14:paraId="49F7BFFC" w14:textId="3DA2C0A2" w:rsidR="00AA08E3" w:rsidRPr="00B1755A" w:rsidRDefault="00AA08E3" w:rsidP="00B1755A">
      <w:pPr>
        <w:numPr>
          <w:ilvl w:val="0"/>
          <w:numId w:val="5"/>
        </w:numPr>
        <w:suppressAutoHyphens w:val="0"/>
        <w:jc w:val="both"/>
        <w:rPr>
          <w:sz w:val="22"/>
          <w:szCs w:val="22"/>
          <w:lang w:val="sr-Cyrl-CS" w:eastAsia="en-US"/>
        </w:rPr>
      </w:pPr>
      <w:r w:rsidRPr="00B1755A">
        <w:rPr>
          <w:b/>
          <w:bCs/>
          <w:sz w:val="22"/>
          <w:szCs w:val="22"/>
          <w:lang w:val="sr-Cyrl-CS"/>
        </w:rPr>
        <w:t xml:space="preserve">Потпишу изјаву о губитку </w:t>
      </w:r>
      <w:r w:rsidRPr="00B1755A">
        <w:rPr>
          <w:bCs/>
          <w:sz w:val="22"/>
          <w:szCs w:val="22"/>
          <w:lang w:val="sr-Cyrl-CS"/>
        </w:rPr>
        <w:t>п</w:t>
      </w:r>
      <w:r w:rsidRPr="00B1755A">
        <w:rPr>
          <w:sz w:val="22"/>
          <w:szCs w:val="22"/>
          <w:lang w:val="sr-Cyrl-CS"/>
        </w:rPr>
        <w:t>рава на враћање депозита. Изјава чини саставни део продајне документације;</w:t>
      </w:r>
    </w:p>
    <w:p w14:paraId="408D11C5" w14:textId="77777777" w:rsidR="00AA08E3" w:rsidRDefault="00AA08E3" w:rsidP="00AA08E3">
      <w:pPr>
        <w:jc w:val="both"/>
        <w:rPr>
          <w:sz w:val="22"/>
          <w:szCs w:val="22"/>
        </w:rPr>
      </w:pPr>
    </w:p>
    <w:p w14:paraId="7EEF89A1" w14:textId="62BBCBEF" w:rsidR="00AA08E3" w:rsidRDefault="00AA08E3" w:rsidP="00AA08E3">
      <w:pPr>
        <w:jc w:val="both"/>
        <w:rPr>
          <w:sz w:val="22"/>
          <w:szCs w:val="22"/>
          <w:lang w:val="sr-Cyrl-CS"/>
        </w:rPr>
      </w:pPr>
      <w:r>
        <w:rPr>
          <w:sz w:val="22"/>
          <w:szCs w:val="22"/>
          <w:lang w:val="sr-Cyrl-CS"/>
        </w:rPr>
        <w:t>Имовина се купује у виђеном стању и може се разгледати након откупа продајне документације, сваким радним даном од 1</w:t>
      </w:r>
      <w:r w:rsidR="007B743B">
        <w:rPr>
          <w:sz w:val="22"/>
          <w:szCs w:val="22"/>
          <w:lang w:val="sr-Cyrl-CS"/>
        </w:rPr>
        <w:t>0.00</w:t>
      </w:r>
      <w:r>
        <w:rPr>
          <w:sz w:val="22"/>
          <w:szCs w:val="22"/>
          <w:lang w:val="sr-Cyrl-CS"/>
        </w:rPr>
        <w:t xml:space="preserve"> до 14</w:t>
      </w:r>
      <w:r w:rsidR="007B743B">
        <w:rPr>
          <w:sz w:val="22"/>
          <w:szCs w:val="22"/>
          <w:lang w:val="sr-Cyrl-CS"/>
        </w:rPr>
        <w:t>.00</w:t>
      </w:r>
      <w:r>
        <w:rPr>
          <w:sz w:val="22"/>
          <w:szCs w:val="22"/>
          <w:lang w:val="sr-Cyrl-CS"/>
        </w:rPr>
        <w:t xml:space="preserve"> часова, а најкасније до </w:t>
      </w:r>
      <w:r w:rsidR="00B05686">
        <w:rPr>
          <w:sz w:val="22"/>
          <w:szCs w:val="22"/>
          <w:lang w:val="sr-Cyrl-CS"/>
        </w:rPr>
        <w:t>1</w:t>
      </w:r>
      <w:r w:rsidR="00291CC4">
        <w:rPr>
          <w:sz w:val="22"/>
          <w:szCs w:val="22"/>
          <w:lang w:val="sr-Cyrl-CS"/>
        </w:rPr>
        <w:t>0</w:t>
      </w:r>
      <w:r>
        <w:rPr>
          <w:sz w:val="22"/>
          <w:szCs w:val="22"/>
          <w:lang w:val="sr-Cyrl-CS"/>
        </w:rPr>
        <w:t>.</w:t>
      </w:r>
      <w:r w:rsidR="00B05686">
        <w:rPr>
          <w:sz w:val="22"/>
          <w:szCs w:val="22"/>
          <w:lang w:val="sr-Cyrl-CS"/>
        </w:rPr>
        <w:t>12</w:t>
      </w:r>
      <w:r>
        <w:rPr>
          <w:sz w:val="22"/>
          <w:szCs w:val="22"/>
          <w:lang w:val="sr-Cyrl-CS"/>
        </w:rPr>
        <w:t>.2021. године (уз претходну најаву поверенику стечајног управника).</w:t>
      </w:r>
    </w:p>
    <w:p w14:paraId="467FE83D" w14:textId="77777777" w:rsidR="00AA08E3" w:rsidRDefault="00AA08E3" w:rsidP="00AA08E3">
      <w:pPr>
        <w:jc w:val="both"/>
        <w:rPr>
          <w:sz w:val="22"/>
          <w:szCs w:val="22"/>
          <w:lang w:val="sr-Cyrl-CS"/>
        </w:rPr>
      </w:pPr>
    </w:p>
    <w:p w14:paraId="33FD44A7" w14:textId="5364BAAC" w:rsidR="00AA08E3" w:rsidRDefault="00AA08E3" w:rsidP="00AA08E3">
      <w:pPr>
        <w:jc w:val="both"/>
        <w:rPr>
          <w:sz w:val="22"/>
          <w:szCs w:val="22"/>
          <w:lang w:val="sr-Cyrl-CS"/>
        </w:rPr>
      </w:pPr>
      <w:r>
        <w:rPr>
          <w:sz w:val="22"/>
          <w:szCs w:val="22"/>
          <w:lang w:val="sr-Cyrl-CS"/>
        </w:rPr>
        <w:t xml:space="preserve">Након уплате депозита, а најкасније до </w:t>
      </w:r>
      <w:r w:rsidR="00B05686">
        <w:rPr>
          <w:sz w:val="22"/>
          <w:szCs w:val="22"/>
          <w:lang w:val="sr-Cyrl-CS"/>
        </w:rPr>
        <w:t>15</w:t>
      </w:r>
      <w:r>
        <w:rPr>
          <w:sz w:val="22"/>
          <w:szCs w:val="22"/>
          <w:lang w:val="sr-Cyrl-CS"/>
        </w:rPr>
        <w:t>.</w:t>
      </w:r>
      <w:r w:rsidR="00B05686">
        <w:rPr>
          <w:sz w:val="22"/>
          <w:szCs w:val="22"/>
          <w:lang w:val="sr-Cyrl-CS"/>
        </w:rPr>
        <w:t>12</w:t>
      </w:r>
      <w:r>
        <w:rPr>
          <w:sz w:val="22"/>
          <w:szCs w:val="22"/>
          <w:lang w:val="sr-Cyrl-CS"/>
        </w:rPr>
        <w:t xml:space="preserve">.2021. године, потенцијални купци, ради правовремене евиденције, морају предати поверенику Агенције за лиценцирање стечајних управника: образац пријаве за учешће на јавном надметању, доказ о уплати депозита или копију банкарске гаранције,  потписану изјаву о губитку права на повраћај депозита, извод из регистра привредних субјеката и ОП образац (ако се као потенцијални купац пријављује правно лице), оверено овлашћење за заступање, уколико на јавном надметању не присуствује потенцијални купац лично (за физичка лица) или законски заступник (за правна лица). </w:t>
      </w:r>
    </w:p>
    <w:p w14:paraId="163F8201" w14:textId="77777777" w:rsidR="00AA08E3" w:rsidRDefault="00AA08E3" w:rsidP="00AA08E3">
      <w:pPr>
        <w:tabs>
          <w:tab w:val="left" w:pos="1575"/>
        </w:tabs>
        <w:jc w:val="both"/>
        <w:rPr>
          <w:b/>
          <w:bCs/>
          <w:sz w:val="22"/>
          <w:szCs w:val="22"/>
          <w:lang w:val="sr-Cyrl-CS"/>
        </w:rPr>
      </w:pPr>
    </w:p>
    <w:p w14:paraId="1D6B10D8" w14:textId="0EFFAB37" w:rsidR="00AA08E3" w:rsidRDefault="00AA08E3" w:rsidP="00AA08E3">
      <w:pPr>
        <w:tabs>
          <w:tab w:val="left" w:pos="1575"/>
        </w:tabs>
        <w:jc w:val="both"/>
        <w:rPr>
          <w:b/>
          <w:sz w:val="22"/>
          <w:szCs w:val="22"/>
          <w:lang w:val="sr-Cyrl-CS"/>
        </w:rPr>
      </w:pPr>
      <w:r>
        <w:rPr>
          <w:b/>
          <w:bCs/>
          <w:sz w:val="22"/>
          <w:szCs w:val="22"/>
          <w:lang w:val="sr-Cyrl-CS"/>
        </w:rPr>
        <w:t xml:space="preserve">Јавно надметање биће одржано </w:t>
      </w:r>
      <w:r>
        <w:rPr>
          <w:b/>
          <w:sz w:val="22"/>
          <w:szCs w:val="22"/>
          <w:lang w:val="sr-Cyrl-CS"/>
        </w:rPr>
        <w:t>дана</w:t>
      </w:r>
      <w:r>
        <w:rPr>
          <w:b/>
          <w:bCs/>
          <w:sz w:val="22"/>
          <w:szCs w:val="22"/>
          <w:lang w:val="sr-Cyrl-CS"/>
        </w:rPr>
        <w:t xml:space="preserve"> </w:t>
      </w:r>
      <w:r w:rsidR="00B05686">
        <w:rPr>
          <w:b/>
          <w:bCs/>
          <w:sz w:val="22"/>
          <w:szCs w:val="22"/>
          <w:lang w:val="sr-Cyrl-CS"/>
        </w:rPr>
        <w:t>17</w:t>
      </w:r>
      <w:r>
        <w:rPr>
          <w:b/>
          <w:bCs/>
          <w:sz w:val="22"/>
          <w:szCs w:val="22"/>
          <w:lang w:val="sr-Cyrl-CS"/>
        </w:rPr>
        <w:t>.</w:t>
      </w:r>
      <w:r w:rsidR="00B05686">
        <w:rPr>
          <w:b/>
          <w:bCs/>
          <w:sz w:val="22"/>
          <w:szCs w:val="22"/>
          <w:lang w:val="sr-Cyrl-CS"/>
        </w:rPr>
        <w:t>12</w:t>
      </w:r>
      <w:r w:rsidR="000A6CB8">
        <w:rPr>
          <w:b/>
          <w:bCs/>
          <w:sz w:val="22"/>
          <w:szCs w:val="22"/>
          <w:lang w:val="sr-Cyrl-CS"/>
        </w:rPr>
        <w:t>.</w:t>
      </w:r>
      <w:r>
        <w:rPr>
          <w:b/>
          <w:bCs/>
          <w:sz w:val="22"/>
          <w:szCs w:val="22"/>
          <w:lang w:val="sr-Cyrl-CS"/>
        </w:rPr>
        <w:t>2021.</w:t>
      </w:r>
      <w:r>
        <w:rPr>
          <w:b/>
          <w:sz w:val="22"/>
          <w:szCs w:val="22"/>
          <w:lang w:val="sr-Cyrl-CS"/>
        </w:rPr>
        <w:t xml:space="preserve"> године у 11</w:t>
      </w:r>
      <w:r w:rsidR="00011C6E">
        <w:rPr>
          <w:b/>
          <w:sz w:val="22"/>
          <w:szCs w:val="22"/>
          <w:lang w:val="sr-Latn-RS"/>
        </w:rPr>
        <w:t>:</w:t>
      </w:r>
      <w:r>
        <w:rPr>
          <w:b/>
          <w:sz w:val="22"/>
          <w:szCs w:val="22"/>
          <w:lang w:val="sr-Cyrl-CS"/>
        </w:rPr>
        <w:t xml:space="preserve">00 часова, </w:t>
      </w:r>
      <w:r>
        <w:rPr>
          <w:sz w:val="22"/>
          <w:szCs w:val="22"/>
          <w:lang w:val="sr-Cyrl-CS"/>
        </w:rPr>
        <w:t xml:space="preserve">на следећој адреси: </w:t>
      </w:r>
      <w:r>
        <w:rPr>
          <w:b/>
          <w:sz w:val="22"/>
          <w:szCs w:val="22"/>
          <w:lang w:val="sr-Cyrl-CS"/>
        </w:rPr>
        <w:t xml:space="preserve">Агенција за лиценцирање стечајних управника, Подручна јединица за стечај Нови Сад, Булевар Михајла Пупина бр. 10, </w:t>
      </w:r>
      <w:r>
        <w:rPr>
          <w:b/>
          <w:sz w:val="22"/>
          <w:szCs w:val="22"/>
        </w:rPr>
        <w:t xml:space="preserve">V </w:t>
      </w:r>
      <w:r>
        <w:rPr>
          <w:b/>
          <w:sz w:val="22"/>
          <w:szCs w:val="22"/>
          <w:lang w:val="sr-Cyrl-CS"/>
        </w:rPr>
        <w:t>спрат.</w:t>
      </w:r>
    </w:p>
    <w:p w14:paraId="2F71F5F4" w14:textId="77777777" w:rsidR="00AA08E3" w:rsidRDefault="00AA08E3" w:rsidP="00AA08E3">
      <w:pPr>
        <w:jc w:val="both"/>
        <w:rPr>
          <w:b/>
          <w:bCs/>
          <w:sz w:val="22"/>
          <w:szCs w:val="22"/>
          <w:lang w:val="sr-Cyrl-CS"/>
        </w:rPr>
      </w:pPr>
    </w:p>
    <w:p w14:paraId="41F5500E" w14:textId="77777777" w:rsidR="00AA08E3" w:rsidRDefault="00AA08E3" w:rsidP="00AA08E3">
      <w:pPr>
        <w:jc w:val="both"/>
        <w:rPr>
          <w:sz w:val="22"/>
          <w:szCs w:val="22"/>
          <w:lang w:val="sr-Cyrl-CS"/>
        </w:rPr>
      </w:pPr>
      <w:r>
        <w:rPr>
          <w:b/>
          <w:bCs/>
          <w:sz w:val="22"/>
          <w:szCs w:val="22"/>
          <w:lang w:val="sr-Cyrl-CS"/>
        </w:rPr>
        <w:t>Регистрација учесника</w:t>
      </w:r>
      <w:r>
        <w:rPr>
          <w:sz w:val="22"/>
          <w:szCs w:val="22"/>
          <w:lang w:val="sr-Cyrl-CS"/>
        </w:rPr>
        <w:t xml:space="preserve"> почиње два сата пре почетка јавног надметања, а завршава се 10 минута пре почетка јавног надметања, односно у периоду од 9:00-10:50 часова на истој адреси.</w:t>
      </w:r>
    </w:p>
    <w:p w14:paraId="7B0D0EAF" w14:textId="77777777" w:rsidR="00AA08E3" w:rsidRDefault="00AA08E3" w:rsidP="00AA08E3">
      <w:pPr>
        <w:jc w:val="both"/>
        <w:rPr>
          <w:sz w:val="22"/>
          <w:szCs w:val="22"/>
          <w:lang w:val="sr-Cyrl-CS"/>
        </w:rPr>
      </w:pPr>
    </w:p>
    <w:p w14:paraId="3EF95B77" w14:textId="77777777" w:rsidR="00AA08E3" w:rsidRDefault="00AA08E3" w:rsidP="00AA08E3">
      <w:pPr>
        <w:jc w:val="both"/>
        <w:rPr>
          <w:sz w:val="22"/>
          <w:szCs w:val="22"/>
          <w:lang w:val="sr-Cyrl-CS"/>
        </w:rPr>
      </w:pPr>
      <w:r>
        <w:rPr>
          <w:sz w:val="22"/>
          <w:szCs w:val="22"/>
          <w:lang w:val="sr-Cyrl-CS"/>
        </w:rPr>
        <w:t>Стечајни управник спроводи јавно надметање тако што:</w:t>
      </w:r>
    </w:p>
    <w:p w14:paraId="7F36C2DD" w14:textId="77777777" w:rsidR="00AA08E3" w:rsidRDefault="00AA08E3" w:rsidP="00AA08E3">
      <w:pPr>
        <w:numPr>
          <w:ilvl w:val="0"/>
          <w:numId w:val="2"/>
        </w:numPr>
        <w:jc w:val="both"/>
        <w:rPr>
          <w:sz w:val="22"/>
          <w:szCs w:val="22"/>
          <w:lang w:val="sr-Cyrl-CS"/>
        </w:rPr>
      </w:pPr>
      <w:r>
        <w:rPr>
          <w:sz w:val="22"/>
          <w:szCs w:val="22"/>
          <w:lang w:val="sr-Cyrl-CS"/>
        </w:rPr>
        <w:t>региструје лица која имају право учешћа на јавном надметању (имају овлашћења или су лично присутна);</w:t>
      </w:r>
    </w:p>
    <w:p w14:paraId="72DE81EE" w14:textId="77777777" w:rsidR="00AA08E3" w:rsidRDefault="00AA08E3" w:rsidP="00AA08E3">
      <w:pPr>
        <w:numPr>
          <w:ilvl w:val="0"/>
          <w:numId w:val="2"/>
        </w:numPr>
        <w:jc w:val="both"/>
        <w:rPr>
          <w:sz w:val="22"/>
          <w:szCs w:val="22"/>
          <w:lang w:val="sr-Cyrl-CS"/>
        </w:rPr>
      </w:pPr>
      <w:r>
        <w:rPr>
          <w:sz w:val="22"/>
          <w:szCs w:val="22"/>
          <w:lang w:val="sr-Cyrl-CS"/>
        </w:rPr>
        <w:t>отвара јавно надметање читајући правила надметања;</w:t>
      </w:r>
    </w:p>
    <w:p w14:paraId="5D2B8C28" w14:textId="77777777" w:rsidR="00AA08E3" w:rsidRDefault="00AA08E3" w:rsidP="00AA08E3">
      <w:pPr>
        <w:numPr>
          <w:ilvl w:val="0"/>
          <w:numId w:val="2"/>
        </w:numPr>
        <w:jc w:val="both"/>
        <w:rPr>
          <w:sz w:val="22"/>
          <w:szCs w:val="22"/>
          <w:lang w:val="sr-Cyrl-CS"/>
        </w:rPr>
      </w:pPr>
      <w:r>
        <w:rPr>
          <w:sz w:val="22"/>
          <w:szCs w:val="22"/>
          <w:lang w:val="sr-Cyrl-CS"/>
        </w:rPr>
        <w:t>позива учеснике да прихвате понуђену цену према унапред утврђеним корацима увећања;</w:t>
      </w:r>
    </w:p>
    <w:p w14:paraId="6AACCEBE" w14:textId="77777777" w:rsidR="00AA08E3" w:rsidRDefault="00AA08E3" w:rsidP="00AA08E3">
      <w:pPr>
        <w:numPr>
          <w:ilvl w:val="0"/>
          <w:numId w:val="2"/>
        </w:numPr>
        <w:jc w:val="both"/>
        <w:rPr>
          <w:sz w:val="22"/>
          <w:szCs w:val="22"/>
          <w:lang w:val="sr-Cyrl-CS"/>
        </w:rPr>
      </w:pPr>
      <w:r>
        <w:rPr>
          <w:sz w:val="22"/>
          <w:szCs w:val="22"/>
          <w:lang w:val="sr-Cyrl-CS"/>
        </w:rPr>
        <w:t>одржава ред на јавном надметању;</w:t>
      </w:r>
    </w:p>
    <w:p w14:paraId="028444AA" w14:textId="77777777" w:rsidR="00AA08E3" w:rsidRDefault="00AA08E3" w:rsidP="00AA08E3">
      <w:pPr>
        <w:numPr>
          <w:ilvl w:val="0"/>
          <w:numId w:val="2"/>
        </w:numPr>
        <w:jc w:val="both"/>
        <w:rPr>
          <w:sz w:val="22"/>
          <w:szCs w:val="22"/>
          <w:lang w:val="sr-Cyrl-CS"/>
        </w:rPr>
      </w:pPr>
      <w:r>
        <w:rPr>
          <w:sz w:val="22"/>
          <w:szCs w:val="22"/>
          <w:lang w:val="sr-Cyrl-CS"/>
        </w:rPr>
        <w:t>проглашава за купца учесника који је прихватио највишу понуђену цену;</w:t>
      </w:r>
    </w:p>
    <w:p w14:paraId="274AE7FB" w14:textId="77777777" w:rsidR="00AA08E3" w:rsidRDefault="00AA08E3" w:rsidP="00AA08E3">
      <w:pPr>
        <w:numPr>
          <w:ilvl w:val="0"/>
          <w:numId w:val="2"/>
        </w:numPr>
        <w:jc w:val="both"/>
        <w:rPr>
          <w:sz w:val="22"/>
          <w:szCs w:val="22"/>
          <w:lang w:val="sr-Cyrl-CS"/>
        </w:rPr>
      </w:pPr>
      <w:r>
        <w:rPr>
          <w:sz w:val="22"/>
          <w:szCs w:val="22"/>
          <w:lang w:val="sr-Cyrl-CS"/>
        </w:rPr>
        <w:t>потписује записник.</w:t>
      </w:r>
    </w:p>
    <w:p w14:paraId="7FB240D4" w14:textId="77777777" w:rsidR="00AA08E3" w:rsidRDefault="00AA08E3" w:rsidP="00AA08E3">
      <w:pPr>
        <w:jc w:val="both"/>
        <w:rPr>
          <w:sz w:val="22"/>
          <w:szCs w:val="22"/>
          <w:lang w:val="sr-Cyrl-CS"/>
        </w:rPr>
      </w:pPr>
    </w:p>
    <w:p w14:paraId="746E0225" w14:textId="77777777" w:rsidR="00AA08E3" w:rsidRDefault="00AA08E3" w:rsidP="00AA08E3">
      <w:pPr>
        <w:jc w:val="both"/>
        <w:rPr>
          <w:sz w:val="22"/>
          <w:szCs w:val="22"/>
          <w:lang w:val="sr-Cyrl-CS"/>
        </w:rPr>
      </w:pPr>
      <w:r>
        <w:rPr>
          <w:sz w:val="22"/>
          <w:szCs w:val="22"/>
          <w:lang w:val="sr-Cyrl-CS"/>
        </w:rPr>
        <w:lastRenderedPageBreak/>
        <w:t>У случају да на јавном надметању победи Купац који је д</w:t>
      </w:r>
      <w:r>
        <w:rPr>
          <w:sz w:val="22"/>
          <w:szCs w:val="22"/>
        </w:rPr>
        <w:t>eп</w:t>
      </w:r>
      <w:r>
        <w:rPr>
          <w:sz w:val="22"/>
          <w:szCs w:val="22"/>
          <w:lang w:val="sr-Cyrl-CS"/>
        </w:rPr>
        <w:t xml:space="preserve">oзит обезбедио банкарском гаранцијом, исти мора уплатити износ депозита на рачун стечајног дужника у року од </w:t>
      </w:r>
      <w:r>
        <w:rPr>
          <w:sz w:val="22"/>
          <w:szCs w:val="22"/>
        </w:rPr>
        <w:t>2 (</w:t>
      </w:r>
      <w:r>
        <w:rPr>
          <w:sz w:val="22"/>
          <w:szCs w:val="22"/>
          <w:lang w:val="sr-Cyrl-CS"/>
        </w:rPr>
        <w:t>два</w:t>
      </w:r>
      <w:r>
        <w:rPr>
          <w:sz w:val="22"/>
          <w:szCs w:val="22"/>
        </w:rPr>
        <w:t>)</w:t>
      </w:r>
      <w:r>
        <w:rPr>
          <w:sz w:val="22"/>
          <w:szCs w:val="22"/>
          <w:lang w:val="sr-Cyrl-CS"/>
        </w:rPr>
        <w:t xml:space="preserve"> радна дана од дана јавног надметања, а пре потписивања купопродајног уговора, након чега ће му бити враћена гаранција.</w:t>
      </w:r>
    </w:p>
    <w:p w14:paraId="3B552C78" w14:textId="77777777" w:rsidR="00AA08E3" w:rsidRDefault="00AA08E3" w:rsidP="00AA08E3">
      <w:pPr>
        <w:jc w:val="both"/>
        <w:rPr>
          <w:sz w:val="22"/>
          <w:szCs w:val="22"/>
          <w:lang w:val="sr-Cyrl-CS"/>
        </w:rPr>
      </w:pPr>
    </w:p>
    <w:p w14:paraId="4D97C824" w14:textId="77777777" w:rsidR="00AA08E3" w:rsidRDefault="00AA08E3" w:rsidP="00AA08E3">
      <w:pPr>
        <w:jc w:val="both"/>
        <w:rPr>
          <w:sz w:val="22"/>
          <w:szCs w:val="22"/>
          <w:lang w:val="sr-Cyrl-CS"/>
        </w:rPr>
      </w:pPr>
      <w:r>
        <w:rPr>
          <w:sz w:val="22"/>
          <w:szCs w:val="22"/>
          <w:lang w:val="sr-Cyrl-CS"/>
        </w:rPr>
        <w:t xml:space="preserve">Купопродајни уговор се потписује у року од 5 радних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Pr>
          <w:b/>
          <w:sz w:val="22"/>
          <w:szCs w:val="22"/>
          <w:lang w:val="sr-Cyrl-CS"/>
        </w:rPr>
        <w:t>8 дана</w:t>
      </w:r>
      <w:r>
        <w:rPr>
          <w:sz w:val="22"/>
          <w:szCs w:val="22"/>
          <w:lang w:val="sr-Cyrl-CS"/>
        </w:rPr>
        <w:t xml:space="preserve"> од дана потписивања купопродајног уговора. Ако проглашени купац не закључи купопродајни уговор, или не уплати купопродајну цену у прописани роковима и по прописаној процедури, губи право на повраћај депозита, а за купца се проглашава други најбољи понуђач.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(два) радна дана од пријема обавештења којим се проглашава за купца, након чега ће му бити враћена гаранција. У конкретном случају, купопродајни уговор потписује се у року од </w:t>
      </w:r>
      <w:r>
        <w:rPr>
          <w:sz w:val="22"/>
          <w:szCs w:val="22"/>
        </w:rPr>
        <w:t>5</w:t>
      </w:r>
      <w:r>
        <w:rPr>
          <w:sz w:val="22"/>
          <w:szCs w:val="22"/>
          <w:lang w:val="sr-Cyrl-CS"/>
        </w:rPr>
        <w:t xml:space="preserve"> (</w:t>
      </w:r>
      <w:r>
        <w:rPr>
          <w:sz w:val="22"/>
          <w:szCs w:val="22"/>
        </w:rPr>
        <w:t>пет</w:t>
      </w:r>
      <w:r>
        <w:rPr>
          <w:sz w:val="22"/>
          <w:szCs w:val="22"/>
          <w:lang w:val="sr-Cyrl-CS"/>
        </w:rPr>
        <w:t xml:space="preserve">) радних дана од пријема обавештења којим се други најбољи понуђач проглашава за купца. </w:t>
      </w:r>
    </w:p>
    <w:p w14:paraId="52E5F108" w14:textId="77777777" w:rsidR="00AA08E3" w:rsidRDefault="00AA08E3" w:rsidP="00AA08E3">
      <w:pPr>
        <w:jc w:val="both"/>
        <w:rPr>
          <w:sz w:val="22"/>
          <w:szCs w:val="22"/>
          <w:lang w:val="sr-Cyrl-CS"/>
        </w:rPr>
      </w:pPr>
    </w:p>
    <w:p w14:paraId="5A5CA595" w14:textId="77777777" w:rsidR="00AA08E3" w:rsidRDefault="00AA08E3" w:rsidP="00AA08E3">
      <w:pPr>
        <w:jc w:val="both"/>
        <w:rPr>
          <w:sz w:val="22"/>
          <w:szCs w:val="22"/>
          <w:lang w:val="sr-Cyrl-CS"/>
        </w:rPr>
      </w:pPr>
      <w:r>
        <w:rPr>
          <w:sz w:val="22"/>
          <w:szCs w:val="22"/>
          <w:lang w:val="sr-Cyrl-CS"/>
        </w:rPr>
        <w:t xml:space="preserve">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 </w:t>
      </w:r>
    </w:p>
    <w:p w14:paraId="2F4931A0" w14:textId="77777777" w:rsidR="00AA08E3" w:rsidRDefault="00AA08E3" w:rsidP="00AA08E3">
      <w:pPr>
        <w:jc w:val="both"/>
        <w:rPr>
          <w:sz w:val="22"/>
          <w:szCs w:val="22"/>
          <w:lang w:val="sr-Cyrl-CS"/>
        </w:rPr>
      </w:pPr>
    </w:p>
    <w:p w14:paraId="2601A191" w14:textId="77777777" w:rsidR="00AA08E3" w:rsidRDefault="00AA08E3" w:rsidP="00AA08E3">
      <w:pPr>
        <w:jc w:val="both"/>
        <w:rPr>
          <w:sz w:val="22"/>
          <w:szCs w:val="22"/>
          <w:lang w:val="sr-Cyrl-CS"/>
        </w:rPr>
      </w:pPr>
      <w:r>
        <w:rPr>
          <w:sz w:val="22"/>
          <w:szCs w:val="22"/>
          <w:lang w:val="sr-Cyrl-CS"/>
        </w:rPr>
        <w:t>Порезе и трошко</w:t>
      </w:r>
      <w:r>
        <w:rPr>
          <w:sz w:val="22"/>
          <w:szCs w:val="22"/>
        </w:rPr>
        <w:t>ве</w:t>
      </w:r>
      <w:r>
        <w:rPr>
          <w:sz w:val="22"/>
          <w:szCs w:val="22"/>
          <w:lang w:val="sr-Cyrl-CS"/>
        </w:rPr>
        <w:t xml:space="preserve"> који произилазе из закљученог купопродајног уговора у целости сноси купац.</w:t>
      </w:r>
    </w:p>
    <w:p w14:paraId="279FF45F" w14:textId="77777777" w:rsidR="00AA08E3" w:rsidRDefault="00AA08E3" w:rsidP="00AA08E3">
      <w:pPr>
        <w:jc w:val="both"/>
        <w:rPr>
          <w:sz w:val="22"/>
          <w:szCs w:val="22"/>
          <w:lang w:val="sr-Cyrl-CS"/>
        </w:rPr>
      </w:pPr>
    </w:p>
    <w:p w14:paraId="3E6E98EF" w14:textId="77777777" w:rsidR="00AA08E3" w:rsidRDefault="00AA08E3" w:rsidP="00AA08E3">
      <w:pPr>
        <w:jc w:val="both"/>
        <w:rPr>
          <w:sz w:val="22"/>
          <w:szCs w:val="22"/>
          <w:lang w:val="sr-Cyrl-CS"/>
        </w:rPr>
      </w:pPr>
      <w:r>
        <w:rPr>
          <w:sz w:val="22"/>
          <w:szCs w:val="22"/>
          <w:lang w:val="sr-Cyrl-CS"/>
        </w:rPr>
        <w:t xml:space="preserve">Није дозвољено достављање оригиналне банкарске гаранције пошиљком (обичном или препоручено), путем факса, мејла, или на други начин, осим на начин прописан у тачки 2. услова за стицање права на учешће из овог огласа. </w:t>
      </w:r>
    </w:p>
    <w:p w14:paraId="33EDDA0C" w14:textId="77777777" w:rsidR="00AA08E3" w:rsidRDefault="00AA08E3" w:rsidP="00AA08E3">
      <w:pPr>
        <w:jc w:val="both"/>
        <w:rPr>
          <w:sz w:val="22"/>
          <w:szCs w:val="22"/>
          <w:lang w:val="sr-Cyrl-CS"/>
        </w:rPr>
      </w:pPr>
    </w:p>
    <w:p w14:paraId="46D2D44D" w14:textId="77777777" w:rsidR="00AA08E3" w:rsidRDefault="00AA08E3" w:rsidP="00AA08E3">
      <w:pPr>
        <w:jc w:val="both"/>
        <w:rPr>
          <w:sz w:val="22"/>
          <w:szCs w:val="22"/>
          <w:lang w:val="sr-Cyrl-CS"/>
        </w:rPr>
      </w:pPr>
      <w:r>
        <w:rPr>
          <w:sz w:val="22"/>
          <w:szCs w:val="22"/>
          <w:lang w:val="sr-Cyrl-CS"/>
        </w:rPr>
        <w:t>Стечајни управник напомиње да ће у складу са епидемиолошким мерама учесницима пре јавног надметања бити мерена телесна температура, те да су учесници дужни да се у току регистрације и јавног надметања придржавају свих епидемиолошких мера прописаних одлукама Кризног штаба Владе Републике Србије.</w:t>
      </w:r>
    </w:p>
    <w:p w14:paraId="01BD719B" w14:textId="77777777" w:rsidR="00AA08E3" w:rsidRDefault="00AA08E3" w:rsidP="00AA08E3">
      <w:pPr>
        <w:autoSpaceDE w:val="0"/>
        <w:jc w:val="both"/>
        <w:rPr>
          <w:rFonts w:eastAsia="Calibri"/>
          <w:color w:val="000000"/>
          <w:sz w:val="22"/>
          <w:szCs w:val="22"/>
          <w:lang w:val="sr-Cyrl-CS"/>
        </w:rPr>
      </w:pPr>
      <w:r w:rsidRPr="00BF7E13">
        <w:rPr>
          <w:rFonts w:eastAsia="Calibri"/>
          <w:b/>
          <w:bCs/>
          <w:color w:val="000000"/>
          <w:sz w:val="22"/>
          <w:szCs w:val="22"/>
          <w:lang w:val="sr-Cyrl-CS"/>
        </w:rPr>
        <w:t>НАПОМЕНА:</w:t>
      </w:r>
      <w:r>
        <w:rPr>
          <w:rFonts w:eastAsia="Calibri"/>
          <w:color w:val="000000"/>
          <w:sz w:val="22"/>
          <w:szCs w:val="22"/>
          <w:lang w:val="sr-Cyrl-CS"/>
        </w:rPr>
        <w:t xml:space="preserve"> У случају да за купца у поступку продаје стечајног дужника буде проглашено правно или физичко лице које подлеже обавези подношења пријаве концентрације, сходно одредбама Закона о заштити конкуренције („Сл.гласник РС“ бр.51/2009), услови и рокови закључења уговора биће прилагођени роковима одлучивања Комисије за заштиту конкуренције. У наведеном случају пролашеном купцу банкарска гаранција ће бити наплаћена у року предвиђеним огласом, односно депозит ће бити задржан до доношења одлуке Комисије за заштиту конкуренције. </w:t>
      </w:r>
    </w:p>
    <w:p w14:paraId="5BBC020D" w14:textId="77777777" w:rsidR="00AA08E3" w:rsidRDefault="00AA08E3" w:rsidP="00AA08E3">
      <w:pPr>
        <w:jc w:val="both"/>
        <w:rPr>
          <w:sz w:val="22"/>
          <w:szCs w:val="22"/>
          <w:lang w:val="sr-Cyrl-CS"/>
        </w:rPr>
      </w:pPr>
    </w:p>
    <w:p w14:paraId="5FCE057D" w14:textId="39093CE6" w:rsidR="00AA08E3" w:rsidRPr="00446BB8" w:rsidRDefault="00AA08E3" w:rsidP="00AA08E3">
      <w:pPr>
        <w:jc w:val="both"/>
        <w:rPr>
          <w:sz w:val="22"/>
          <w:szCs w:val="22"/>
          <w:lang w:val="en-US"/>
        </w:rPr>
      </w:pPr>
      <w:r>
        <w:rPr>
          <w:sz w:val="22"/>
          <w:szCs w:val="22"/>
          <w:lang w:val="sr-Cyrl-CS"/>
        </w:rPr>
        <w:t>Овлашћено лице: повереник Душан Петровић контакт телефон 063/213- 246</w:t>
      </w:r>
      <w:r w:rsidR="00446BB8">
        <w:rPr>
          <w:sz w:val="22"/>
          <w:szCs w:val="22"/>
          <w:lang w:val="sr-Cyrl-CS"/>
        </w:rPr>
        <w:t xml:space="preserve"> или путем електронске поште на адресу </w:t>
      </w:r>
      <w:bookmarkStart w:id="2" w:name="_Hlk67580801"/>
      <w:r w:rsidR="00446BB8">
        <w:rPr>
          <w:sz w:val="22"/>
          <w:szCs w:val="22"/>
          <w:lang w:val="sr-Latn-RS"/>
        </w:rPr>
        <w:t>pdusan555</w:t>
      </w:r>
      <w:r w:rsidR="00446BB8">
        <w:rPr>
          <w:sz w:val="22"/>
          <w:szCs w:val="22"/>
          <w:lang w:val="en-US"/>
        </w:rPr>
        <w:t>@gmail.com</w:t>
      </w:r>
      <w:bookmarkEnd w:id="2"/>
    </w:p>
    <w:p w14:paraId="7DB58305" w14:textId="77777777" w:rsidR="00AA08E3" w:rsidRDefault="00AA08E3" w:rsidP="00AA08E3">
      <w:pPr>
        <w:jc w:val="both"/>
        <w:rPr>
          <w:sz w:val="22"/>
          <w:szCs w:val="22"/>
          <w:lang w:val="sr-Cyrl-CS"/>
        </w:rPr>
      </w:pPr>
    </w:p>
    <w:p w14:paraId="37704543" w14:textId="77777777" w:rsidR="00AA08E3" w:rsidRDefault="00AA08E3" w:rsidP="00AA08E3">
      <w:pPr>
        <w:jc w:val="both"/>
        <w:rPr>
          <w:sz w:val="22"/>
          <w:szCs w:val="22"/>
          <w:lang w:val="sr-Cyrl-CS"/>
        </w:rPr>
      </w:pPr>
    </w:p>
    <w:p w14:paraId="691DEB49" w14:textId="77777777" w:rsidR="002C46FC" w:rsidRDefault="002C46FC"/>
    <w:sectPr w:rsidR="002C46FC" w:rsidSect="002C4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F2F0CDF"/>
    <w:multiLevelType w:val="multilevel"/>
    <w:tmpl w:val="07C8E0B4"/>
    <w:styleLink w:val="WWNum8"/>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lvlOverride w:ilvl="0">
      <w:startOverride w:val="1"/>
    </w:lvlOverride>
  </w:num>
  <w:num w:numId="2">
    <w:abstractNumId w:val="1"/>
    <w:lvlOverride w:ilvl="0">
      <w:startOverride w:val="1"/>
    </w:lvlOverride>
  </w:num>
  <w:num w:numId="3">
    <w:abstractNumId w:val="3"/>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8E3"/>
    <w:rsid w:val="00011C6E"/>
    <w:rsid w:val="00065066"/>
    <w:rsid w:val="00097E0E"/>
    <w:rsid w:val="000A6CB8"/>
    <w:rsid w:val="000C05D8"/>
    <w:rsid w:val="000F4387"/>
    <w:rsid w:val="000F4502"/>
    <w:rsid w:val="00101FA7"/>
    <w:rsid w:val="0015696C"/>
    <w:rsid w:val="001B2C91"/>
    <w:rsid w:val="001B7AE6"/>
    <w:rsid w:val="002222B9"/>
    <w:rsid w:val="00222EE6"/>
    <w:rsid w:val="00251D34"/>
    <w:rsid w:val="00261287"/>
    <w:rsid w:val="00291CC4"/>
    <w:rsid w:val="002C46FC"/>
    <w:rsid w:val="00337E70"/>
    <w:rsid w:val="0038121D"/>
    <w:rsid w:val="003A16FE"/>
    <w:rsid w:val="00431E5C"/>
    <w:rsid w:val="00446BB8"/>
    <w:rsid w:val="00450F63"/>
    <w:rsid w:val="00452D37"/>
    <w:rsid w:val="00457709"/>
    <w:rsid w:val="00463690"/>
    <w:rsid w:val="00547827"/>
    <w:rsid w:val="006C4881"/>
    <w:rsid w:val="007A7BD8"/>
    <w:rsid w:val="007B743B"/>
    <w:rsid w:val="00833A3F"/>
    <w:rsid w:val="008B1D5E"/>
    <w:rsid w:val="008D5232"/>
    <w:rsid w:val="009120F5"/>
    <w:rsid w:val="00A378F1"/>
    <w:rsid w:val="00A37927"/>
    <w:rsid w:val="00A84530"/>
    <w:rsid w:val="00AA08E3"/>
    <w:rsid w:val="00B05686"/>
    <w:rsid w:val="00B11D55"/>
    <w:rsid w:val="00B1755A"/>
    <w:rsid w:val="00B23027"/>
    <w:rsid w:val="00B476F4"/>
    <w:rsid w:val="00BC4855"/>
    <w:rsid w:val="00BC7418"/>
    <w:rsid w:val="00BD49B7"/>
    <w:rsid w:val="00BF7E13"/>
    <w:rsid w:val="00C11BE1"/>
    <w:rsid w:val="00C664B8"/>
    <w:rsid w:val="00CA7930"/>
    <w:rsid w:val="00CE1487"/>
    <w:rsid w:val="00D235B4"/>
    <w:rsid w:val="00D42753"/>
    <w:rsid w:val="00D858F3"/>
    <w:rsid w:val="00D87922"/>
    <w:rsid w:val="00F24FAA"/>
    <w:rsid w:val="00F36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6A6C"/>
  <w15:docId w15:val="{63AB5F1E-FCD0-43F3-91E9-157F4E34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8E3"/>
    <w:pPr>
      <w:suppressAutoHyphens/>
      <w:spacing w:after="0" w:line="240" w:lineRule="auto"/>
    </w:pPr>
    <w:rPr>
      <w:rFonts w:ascii="Times New Roman" w:eastAsia="Times New Roman" w:hAnsi="Times New Roman" w:cs="Times New Roman"/>
      <w:sz w:val="24"/>
      <w:szCs w:val="24"/>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AA08E3"/>
    <w:pPr>
      <w:suppressLineNumbers/>
    </w:pPr>
  </w:style>
  <w:style w:type="paragraph" w:customStyle="1" w:styleId="Standard">
    <w:name w:val="Standard"/>
    <w:rsid w:val="003A16FE"/>
    <w:pPr>
      <w:suppressAutoHyphens/>
      <w:autoSpaceDN w:val="0"/>
      <w:spacing w:after="0" w:line="240" w:lineRule="auto"/>
      <w:textAlignment w:val="baseline"/>
    </w:pPr>
    <w:rPr>
      <w:rFonts w:ascii="Times New Roman" w:eastAsia="SimSun" w:hAnsi="Times New Roman" w:cs="Times New Roman"/>
      <w:color w:val="000000"/>
      <w:kern w:val="3"/>
      <w:sz w:val="24"/>
      <w:szCs w:val="24"/>
    </w:rPr>
  </w:style>
  <w:style w:type="paragraph" w:styleId="NoSpacing">
    <w:name w:val="No Spacing"/>
    <w:rsid w:val="003A16FE"/>
    <w:pPr>
      <w:suppressAutoHyphens/>
      <w:autoSpaceDN w:val="0"/>
      <w:spacing w:after="0" w:line="240" w:lineRule="auto"/>
      <w:textAlignment w:val="baseline"/>
    </w:pPr>
    <w:rPr>
      <w:rFonts w:ascii="Calibri" w:eastAsia="SimSun" w:hAnsi="Calibri" w:cs="Tahoma"/>
      <w:kern w:val="3"/>
    </w:rPr>
  </w:style>
  <w:style w:type="numbering" w:customStyle="1" w:styleId="WWNum8">
    <w:name w:val="WWNum8"/>
    <w:basedOn w:val="NoList"/>
    <w:rsid w:val="003A16FE"/>
    <w:pPr>
      <w:numPr>
        <w:numId w:val="3"/>
      </w:numPr>
    </w:pPr>
  </w:style>
  <w:style w:type="paragraph" w:styleId="ListParagraph">
    <w:name w:val="List Paragraph"/>
    <w:basedOn w:val="Normal"/>
    <w:uiPriority w:val="34"/>
    <w:qFormat/>
    <w:rsid w:val="00097E0E"/>
    <w:pPr>
      <w:ind w:left="720"/>
      <w:contextualSpacing/>
    </w:pPr>
  </w:style>
  <w:style w:type="character" w:styleId="Hyperlink">
    <w:name w:val="Hyperlink"/>
    <w:basedOn w:val="DefaultParagraphFont"/>
    <w:uiPriority w:val="99"/>
    <w:semiHidden/>
    <w:unhideWhenUsed/>
    <w:rsid w:val="00450F6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1191">
      <w:bodyDiv w:val="1"/>
      <w:marLeft w:val="0"/>
      <w:marRight w:val="0"/>
      <w:marTop w:val="0"/>
      <w:marBottom w:val="0"/>
      <w:divBdr>
        <w:top w:val="none" w:sz="0" w:space="0" w:color="auto"/>
        <w:left w:val="none" w:sz="0" w:space="0" w:color="auto"/>
        <w:bottom w:val="none" w:sz="0" w:space="0" w:color="auto"/>
        <w:right w:val="none" w:sz="0" w:space="0" w:color="auto"/>
      </w:divBdr>
    </w:div>
    <w:div w:id="50043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vbiocanin</cp:lastModifiedBy>
  <cp:revision>2</cp:revision>
  <cp:lastPrinted>2021-03-18T08:42:00Z</cp:lastPrinted>
  <dcterms:created xsi:type="dcterms:W3CDTF">2021-10-19T09:12:00Z</dcterms:created>
  <dcterms:modified xsi:type="dcterms:W3CDTF">2021-10-19T09:12:00Z</dcterms:modified>
</cp:coreProperties>
</file>